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68685D">
        <w:rPr>
          <w:b/>
          <w:sz w:val="28"/>
          <w:szCs w:val="28"/>
        </w:rPr>
        <w:t>8542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68685D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8685D" w:rsidRPr="0068685D">
        <w:rPr>
          <w:b/>
          <w:sz w:val="28"/>
          <w:szCs w:val="28"/>
        </w:rPr>
        <w:t xml:space="preserve">О </w:t>
      </w:r>
      <w:proofErr w:type="gramStart"/>
      <w:r w:rsidR="0068685D" w:rsidRPr="0068685D">
        <w:rPr>
          <w:b/>
          <w:sz w:val="28"/>
          <w:szCs w:val="28"/>
        </w:rPr>
        <w:t>внесении</w:t>
      </w:r>
      <w:proofErr w:type="gramEnd"/>
      <w:r w:rsidR="0068685D" w:rsidRPr="0068685D">
        <w:rPr>
          <w:b/>
          <w:sz w:val="28"/>
          <w:szCs w:val="28"/>
        </w:rPr>
        <w:t xml:space="preserve"> изменений в статью 2 Закона Удмуртской Республики «О налоговых льготах, связанных с осуществлением инвестиционной деятельности»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8685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68685D" w:rsidRPr="0068685D">
        <w:rPr>
          <w:sz w:val="28"/>
          <w:szCs w:val="28"/>
        </w:rPr>
        <w:t xml:space="preserve">№ 8542-6зп «О внесении изменений в статью 2 Закона Удмуртской Республики «О налоговых льготах, связанных с осуществлением инвестиционной деятельности»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470058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50A" w:rsidRDefault="00B2050A" w:rsidP="002C49BF">
      <w:r>
        <w:separator/>
      </w:r>
    </w:p>
  </w:endnote>
  <w:endnote w:type="continuationSeparator" w:id="0">
    <w:p w:rsidR="00B2050A" w:rsidRDefault="00B2050A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50A" w:rsidRDefault="00B2050A" w:rsidP="002C49BF">
      <w:r>
        <w:separator/>
      </w:r>
    </w:p>
  </w:footnote>
  <w:footnote w:type="continuationSeparator" w:id="0">
    <w:p w:rsidR="00B2050A" w:rsidRDefault="00B2050A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5D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70058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8685D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050A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2017-11-27T04:45:00Z</dcterms:created>
  <dcterms:modified xsi:type="dcterms:W3CDTF">2017-11-27T04:47:00Z</dcterms:modified>
</cp:coreProperties>
</file>