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AB" w:rsidRPr="00EE2455" w:rsidRDefault="002C71CD" w:rsidP="002C71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45AB" w:rsidRPr="00EE2455" w:rsidRDefault="008945AB" w:rsidP="008945AB">
      <w:pPr>
        <w:jc w:val="both"/>
        <w:rPr>
          <w:sz w:val="28"/>
          <w:szCs w:val="28"/>
        </w:rPr>
      </w:pPr>
    </w:p>
    <w:p w:rsidR="008945AB" w:rsidRPr="003D0E41" w:rsidRDefault="008945AB" w:rsidP="008945AB">
      <w:pPr>
        <w:jc w:val="center"/>
        <w:rPr>
          <w:b/>
          <w:sz w:val="28"/>
          <w:szCs w:val="28"/>
        </w:rPr>
      </w:pPr>
      <w:r w:rsidRPr="003D0E41">
        <w:rPr>
          <w:b/>
          <w:sz w:val="28"/>
          <w:szCs w:val="28"/>
        </w:rPr>
        <w:t>ЗАКОН</w:t>
      </w:r>
    </w:p>
    <w:p w:rsidR="008945AB" w:rsidRPr="003D0E41" w:rsidRDefault="008945AB" w:rsidP="008945AB">
      <w:pPr>
        <w:jc w:val="center"/>
        <w:rPr>
          <w:b/>
          <w:sz w:val="28"/>
          <w:szCs w:val="28"/>
        </w:rPr>
      </w:pPr>
      <w:r w:rsidRPr="003D0E41">
        <w:rPr>
          <w:b/>
          <w:sz w:val="28"/>
          <w:szCs w:val="28"/>
        </w:rPr>
        <w:t>УДМУРТСКОЙ РЕСПУБЛИКИ</w:t>
      </w:r>
    </w:p>
    <w:p w:rsidR="008945AB" w:rsidRPr="00EE2455" w:rsidRDefault="008945AB" w:rsidP="008945AB">
      <w:pPr>
        <w:jc w:val="both"/>
        <w:rPr>
          <w:sz w:val="28"/>
          <w:szCs w:val="28"/>
        </w:rPr>
      </w:pPr>
    </w:p>
    <w:p w:rsidR="008945AB" w:rsidRPr="0071777C" w:rsidRDefault="008945AB" w:rsidP="000D309B">
      <w:pPr>
        <w:ind w:left="567"/>
        <w:jc w:val="center"/>
        <w:rPr>
          <w:b/>
          <w:sz w:val="28"/>
          <w:szCs w:val="28"/>
        </w:rPr>
      </w:pPr>
      <w:r w:rsidRPr="0071777C">
        <w:rPr>
          <w:b/>
          <w:sz w:val="28"/>
          <w:szCs w:val="28"/>
        </w:rPr>
        <w:t>О внесении изменени</w:t>
      </w:r>
      <w:r w:rsidR="00DD106C">
        <w:rPr>
          <w:b/>
          <w:sz w:val="28"/>
          <w:szCs w:val="28"/>
        </w:rPr>
        <w:t>я</w:t>
      </w:r>
      <w:r w:rsidRPr="0071777C">
        <w:rPr>
          <w:b/>
          <w:sz w:val="28"/>
          <w:szCs w:val="28"/>
        </w:rPr>
        <w:t xml:space="preserve"> в </w:t>
      </w:r>
      <w:r w:rsidR="007D6533">
        <w:rPr>
          <w:b/>
          <w:sz w:val="28"/>
          <w:szCs w:val="28"/>
        </w:rPr>
        <w:t xml:space="preserve">статью 2 </w:t>
      </w:r>
      <w:r w:rsidRPr="0071777C">
        <w:rPr>
          <w:b/>
          <w:sz w:val="28"/>
          <w:szCs w:val="28"/>
        </w:rPr>
        <w:t>Закон</w:t>
      </w:r>
      <w:r w:rsidR="007D6533">
        <w:rPr>
          <w:b/>
          <w:sz w:val="28"/>
          <w:szCs w:val="28"/>
        </w:rPr>
        <w:t>а</w:t>
      </w:r>
      <w:r w:rsidRPr="0071777C">
        <w:rPr>
          <w:b/>
          <w:sz w:val="28"/>
          <w:szCs w:val="28"/>
        </w:rPr>
        <w:t xml:space="preserve"> Удмуртской Республики</w:t>
      </w:r>
    </w:p>
    <w:p w:rsidR="004D392E" w:rsidRPr="007D6533" w:rsidRDefault="004D392E" w:rsidP="000D309B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71777C">
        <w:rPr>
          <w:b/>
          <w:sz w:val="28"/>
          <w:szCs w:val="28"/>
        </w:rPr>
        <w:t>«</w:t>
      </w:r>
      <w:r w:rsidR="007D6533">
        <w:rPr>
          <w:b/>
          <w:bCs/>
          <w:sz w:val="28"/>
          <w:szCs w:val="28"/>
        </w:rPr>
        <w:t>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</w:t>
      </w:r>
      <w:r w:rsidRPr="0071777C">
        <w:rPr>
          <w:b/>
          <w:sz w:val="28"/>
          <w:szCs w:val="28"/>
        </w:rPr>
        <w:t>»</w:t>
      </w:r>
    </w:p>
    <w:p w:rsidR="002C71CD" w:rsidRPr="002C71CD" w:rsidRDefault="002C71CD" w:rsidP="008945AB">
      <w:pPr>
        <w:jc w:val="both"/>
        <w:rPr>
          <w:sz w:val="28"/>
          <w:szCs w:val="28"/>
        </w:rPr>
      </w:pPr>
    </w:p>
    <w:p w:rsidR="008945AB" w:rsidRPr="00EE2455" w:rsidRDefault="008945AB" w:rsidP="008945AB">
      <w:pPr>
        <w:jc w:val="both"/>
        <w:rPr>
          <w:sz w:val="28"/>
          <w:szCs w:val="28"/>
        </w:rPr>
      </w:pPr>
      <w:r w:rsidRPr="00EE2455">
        <w:rPr>
          <w:sz w:val="28"/>
          <w:szCs w:val="28"/>
        </w:rPr>
        <w:t>Принят Государственным Советом</w:t>
      </w:r>
    </w:p>
    <w:p w:rsidR="008945AB" w:rsidRPr="00EE2455" w:rsidRDefault="008945AB" w:rsidP="008945AB">
      <w:pPr>
        <w:tabs>
          <w:tab w:val="left" w:pos="5797"/>
        </w:tabs>
        <w:jc w:val="both"/>
        <w:rPr>
          <w:sz w:val="28"/>
          <w:szCs w:val="28"/>
        </w:rPr>
      </w:pPr>
      <w:r w:rsidRPr="00EE2455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 w:rsidRPr="00EE2455">
        <w:rPr>
          <w:sz w:val="28"/>
          <w:szCs w:val="28"/>
        </w:rPr>
        <w:t>«____»___________201</w:t>
      </w:r>
      <w:r w:rsidR="007D6533">
        <w:rPr>
          <w:sz w:val="28"/>
          <w:szCs w:val="28"/>
        </w:rPr>
        <w:t>7</w:t>
      </w:r>
      <w:r w:rsidR="00DD106C">
        <w:rPr>
          <w:sz w:val="28"/>
          <w:szCs w:val="28"/>
        </w:rPr>
        <w:t xml:space="preserve"> </w:t>
      </w:r>
      <w:r w:rsidRPr="00EE2455">
        <w:rPr>
          <w:sz w:val="28"/>
          <w:szCs w:val="28"/>
        </w:rPr>
        <w:t>года</w:t>
      </w:r>
    </w:p>
    <w:p w:rsidR="008945AB" w:rsidRPr="00EE2455" w:rsidRDefault="008945AB" w:rsidP="008945AB">
      <w:pPr>
        <w:jc w:val="both"/>
        <w:rPr>
          <w:sz w:val="28"/>
          <w:szCs w:val="28"/>
        </w:rPr>
      </w:pPr>
    </w:p>
    <w:p w:rsidR="008945AB" w:rsidRPr="003D0E41" w:rsidRDefault="008945AB" w:rsidP="00884ED3">
      <w:pPr>
        <w:ind w:firstLine="709"/>
        <w:jc w:val="both"/>
        <w:rPr>
          <w:b/>
          <w:sz w:val="28"/>
          <w:szCs w:val="28"/>
        </w:rPr>
      </w:pPr>
      <w:r w:rsidRPr="003D0E41">
        <w:rPr>
          <w:b/>
          <w:sz w:val="28"/>
          <w:szCs w:val="28"/>
        </w:rPr>
        <w:t>Статья 1</w:t>
      </w:r>
    </w:p>
    <w:p w:rsidR="00DD106C" w:rsidRPr="003B795D" w:rsidRDefault="00DD106C" w:rsidP="00AB603A">
      <w:pPr>
        <w:ind w:firstLine="567"/>
        <w:jc w:val="both"/>
        <w:rPr>
          <w:sz w:val="28"/>
          <w:szCs w:val="28"/>
        </w:rPr>
      </w:pPr>
    </w:p>
    <w:p w:rsidR="007D6533" w:rsidRDefault="007D6533" w:rsidP="00884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B795D">
        <w:rPr>
          <w:sz w:val="28"/>
          <w:szCs w:val="28"/>
        </w:rPr>
        <w:t xml:space="preserve">в </w:t>
      </w:r>
      <w:hyperlink r:id="rId8" w:history="1">
        <w:r w:rsidRPr="003B795D">
          <w:rPr>
            <w:sz w:val="28"/>
            <w:szCs w:val="28"/>
          </w:rPr>
          <w:t>стать</w:t>
        </w:r>
        <w:r w:rsidR="003B795D" w:rsidRPr="003B795D">
          <w:rPr>
            <w:sz w:val="28"/>
            <w:szCs w:val="28"/>
          </w:rPr>
          <w:t xml:space="preserve">ю </w:t>
        </w:r>
        <w:r w:rsidRPr="003B795D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Закона Удмуртской Республики от </w:t>
      </w:r>
      <w:r w:rsidR="00AB603A">
        <w:rPr>
          <w:sz w:val="28"/>
          <w:szCs w:val="28"/>
        </w:rPr>
        <w:t xml:space="preserve">28 ноября </w:t>
      </w:r>
      <w:r w:rsidR="00364CC8">
        <w:rPr>
          <w:sz w:val="28"/>
          <w:szCs w:val="28"/>
        </w:rPr>
        <w:t xml:space="preserve">         </w:t>
      </w:r>
      <w:r w:rsidR="00AB603A">
        <w:rPr>
          <w:sz w:val="28"/>
          <w:szCs w:val="28"/>
        </w:rPr>
        <w:t xml:space="preserve">2014 года </w:t>
      </w:r>
      <w:r w:rsidR="003B795D">
        <w:rPr>
          <w:sz w:val="28"/>
          <w:szCs w:val="28"/>
        </w:rPr>
        <w:t xml:space="preserve">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 (Официальный сайт </w:t>
      </w:r>
      <w:r w:rsidR="00B063EB">
        <w:rPr>
          <w:sz w:val="28"/>
          <w:szCs w:val="28"/>
        </w:rPr>
        <w:t>Президента</w:t>
      </w:r>
      <w:r w:rsidR="00D42CB1">
        <w:rPr>
          <w:sz w:val="28"/>
          <w:szCs w:val="28"/>
        </w:rPr>
        <w:t xml:space="preserve"> </w:t>
      </w:r>
      <w:r w:rsidR="003B795D">
        <w:rPr>
          <w:sz w:val="28"/>
          <w:szCs w:val="28"/>
        </w:rPr>
        <w:t>Удмуртской Республики и Правительства Удмуртской Республики (www.udmurt.ru), 2014, 1</w:t>
      </w:r>
      <w:r w:rsidR="008A47B3">
        <w:rPr>
          <w:sz w:val="28"/>
          <w:szCs w:val="28"/>
        </w:rPr>
        <w:t xml:space="preserve"> </w:t>
      </w:r>
      <w:r w:rsidR="003B795D">
        <w:rPr>
          <w:sz w:val="28"/>
          <w:szCs w:val="28"/>
        </w:rPr>
        <w:t>декабря,</w:t>
      </w:r>
      <w:r w:rsidR="008A47B3">
        <w:rPr>
          <w:sz w:val="28"/>
          <w:szCs w:val="28"/>
        </w:rPr>
        <w:t xml:space="preserve"> </w:t>
      </w:r>
      <w:r w:rsidR="003B795D">
        <w:rPr>
          <w:sz w:val="28"/>
          <w:szCs w:val="28"/>
        </w:rPr>
        <w:t xml:space="preserve">№ 02011220141940) </w:t>
      </w:r>
      <w:r>
        <w:rPr>
          <w:sz w:val="28"/>
          <w:szCs w:val="28"/>
        </w:rPr>
        <w:t xml:space="preserve">изменение, дополнив ее </w:t>
      </w:r>
      <w:r w:rsidR="003B795D">
        <w:rPr>
          <w:sz w:val="28"/>
          <w:szCs w:val="28"/>
        </w:rPr>
        <w:t>частью 3</w:t>
      </w:r>
      <w:r>
        <w:rPr>
          <w:sz w:val="28"/>
          <w:szCs w:val="28"/>
        </w:rPr>
        <w:t xml:space="preserve"> следующего содержания:</w:t>
      </w:r>
    </w:p>
    <w:p w:rsidR="00D10129" w:rsidRDefault="00896AEE" w:rsidP="00D10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К полномочиям исполнительных органов государственной власти Удмуртской Республики относятся следующие полномочия органов местного самоуправления муниципальн</w:t>
      </w:r>
      <w:r w:rsidR="001F690B">
        <w:rPr>
          <w:sz w:val="28"/>
          <w:szCs w:val="28"/>
        </w:rPr>
        <w:t>ого</w:t>
      </w:r>
      <w:r w:rsidR="009A1A3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</w:t>
      </w:r>
      <w:r w:rsidR="001F69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A34">
        <w:rPr>
          <w:sz w:val="28"/>
          <w:szCs w:val="28"/>
        </w:rPr>
        <w:t>«</w:t>
      </w:r>
      <w:r>
        <w:rPr>
          <w:sz w:val="28"/>
          <w:szCs w:val="28"/>
        </w:rPr>
        <w:t>Город Ижевск</w:t>
      </w:r>
      <w:r w:rsidR="009A1A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="003D0E41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органов местного самоуправления муниципальных образований, образованных на территории</w:t>
      </w:r>
      <w:r w:rsidR="008A47B3">
        <w:rPr>
          <w:sz w:val="28"/>
          <w:szCs w:val="28"/>
        </w:rPr>
        <w:t xml:space="preserve"> </w:t>
      </w:r>
      <w:r>
        <w:rPr>
          <w:sz w:val="28"/>
          <w:szCs w:val="28"/>
        </w:rPr>
        <w:t>Завьяловск</w:t>
      </w:r>
      <w:r w:rsidR="008A47B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A47B3">
        <w:rPr>
          <w:sz w:val="28"/>
          <w:szCs w:val="28"/>
        </w:rPr>
        <w:t>а</w:t>
      </w:r>
      <w:r w:rsidR="00D10129">
        <w:rPr>
          <w:sz w:val="28"/>
          <w:szCs w:val="28"/>
        </w:rPr>
        <w:t xml:space="preserve"> Удмуртской Республики:</w:t>
      </w:r>
    </w:p>
    <w:p w:rsidR="00896AEE" w:rsidRDefault="00342400" w:rsidP="00D101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«Ягульское», муниципальное образование «Хохряковское», муниципальное образование «Якшурское», муниципальное образование «Первомайское», муниципальное образование «Октябрьское», муниципальное образование «Завьяловское», муниципальное образование</w:t>
      </w:r>
      <w:r w:rsidR="00344310">
        <w:rPr>
          <w:sz w:val="28"/>
          <w:szCs w:val="28"/>
        </w:rPr>
        <w:t xml:space="preserve"> </w:t>
      </w:r>
      <w:r>
        <w:rPr>
          <w:sz w:val="28"/>
          <w:szCs w:val="28"/>
        </w:rPr>
        <w:t>«Каменское», муниципальное образование «Совхозное»</w:t>
      </w:r>
      <w:r w:rsidR="00896AEE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муниципальное образование «Пироговское», муниципальное образование «Подшиваловское», </w:t>
      </w:r>
      <w:r w:rsidR="0022328B">
        <w:rPr>
          <w:sz w:val="28"/>
          <w:szCs w:val="28"/>
        </w:rPr>
        <w:t>муниципальное образование «Вараксинское», муниципальное образование «Шабердинское»</w:t>
      </w:r>
      <w:r w:rsidR="000D309B">
        <w:rPr>
          <w:sz w:val="28"/>
          <w:szCs w:val="28"/>
        </w:rPr>
        <w:t>,</w:t>
      </w:r>
      <w:r w:rsidR="00896AEE">
        <w:rPr>
          <w:sz w:val="28"/>
          <w:szCs w:val="28"/>
        </w:rPr>
        <w:t xml:space="preserve"> в области градостроительной деятельности, предусмотренные </w:t>
      </w:r>
      <w:r w:rsidR="00896AEE" w:rsidRPr="009A1A34">
        <w:rPr>
          <w:sz w:val="28"/>
          <w:szCs w:val="28"/>
        </w:rPr>
        <w:t xml:space="preserve">Градостроительным </w:t>
      </w:r>
      <w:hyperlink r:id="rId9" w:history="1">
        <w:r w:rsidR="00896AEE" w:rsidRPr="009A1A34">
          <w:rPr>
            <w:sz w:val="28"/>
            <w:szCs w:val="28"/>
          </w:rPr>
          <w:t>кодексом</w:t>
        </w:r>
      </w:hyperlink>
      <w:r w:rsidR="00896AEE">
        <w:rPr>
          <w:sz w:val="28"/>
          <w:szCs w:val="28"/>
        </w:rPr>
        <w:t xml:space="preserve"> Российской Федерации:</w:t>
      </w:r>
    </w:p>
    <w:p w:rsidR="00F31925" w:rsidRPr="00E879F4" w:rsidRDefault="000035FE" w:rsidP="00884ED3">
      <w:pPr>
        <w:numPr>
          <w:ilvl w:val="0"/>
          <w:numId w:val="4"/>
        </w:numPr>
        <w:autoSpaceDE w:val="0"/>
        <w:autoSpaceDN w:val="0"/>
        <w:adjustRightInd w:val="0"/>
        <w:spacing w:after="1" w:line="280" w:lineRule="atLeast"/>
        <w:ind w:left="0" w:firstLine="709"/>
        <w:jc w:val="both"/>
        <w:rPr>
          <w:sz w:val="28"/>
          <w:szCs w:val="28"/>
        </w:rPr>
      </w:pPr>
      <w:r w:rsidRPr="00E879F4">
        <w:rPr>
          <w:sz w:val="28"/>
          <w:szCs w:val="28"/>
        </w:rPr>
        <w:t xml:space="preserve">принятие решений о выдаче разрешений на строительство или об отказе в выдаче разрешений на строительство, а также решений о продлении срока действия разрешений на строительство или об отказе в продлении срока действия разрешений на строительство, решений о внесении изменений в разрешения на строительство или об отказе во внесении изменений в разрешения </w:t>
      </w:r>
      <w:r w:rsidR="00F31925" w:rsidRPr="00E879F4">
        <w:rPr>
          <w:sz w:val="28"/>
          <w:szCs w:val="28"/>
        </w:rPr>
        <w:t xml:space="preserve">на строительство </w:t>
      </w:r>
      <w:r w:rsidR="001D5218" w:rsidRPr="00E879F4">
        <w:rPr>
          <w:sz w:val="28"/>
          <w:szCs w:val="28"/>
        </w:rPr>
        <w:t xml:space="preserve">в случае строительства, реконструкции объектов капитального строительства, проектная документация которых подлежит </w:t>
      </w:r>
      <w:r w:rsidR="001D5218" w:rsidRPr="00E879F4">
        <w:rPr>
          <w:sz w:val="28"/>
          <w:szCs w:val="28"/>
        </w:rPr>
        <w:lastRenderedPageBreak/>
        <w:t xml:space="preserve">экспертизе в соответствии со статьёй 49 Градостроительного кодекса Российской Федерации (за </w:t>
      </w:r>
      <w:r w:rsidR="00E879F4">
        <w:rPr>
          <w:sz w:val="28"/>
          <w:szCs w:val="28"/>
        </w:rPr>
        <w:t>исключением линейных объектов);</w:t>
      </w:r>
    </w:p>
    <w:p w:rsidR="00B36E2B" w:rsidRPr="00E879F4" w:rsidRDefault="000D309B" w:rsidP="00884ED3">
      <w:pPr>
        <w:numPr>
          <w:ilvl w:val="0"/>
          <w:numId w:val="4"/>
        </w:numPr>
        <w:autoSpaceDE w:val="0"/>
        <w:autoSpaceDN w:val="0"/>
        <w:adjustRightInd w:val="0"/>
        <w:spacing w:after="1" w:line="280" w:lineRule="atLeast"/>
        <w:ind w:left="0" w:firstLine="709"/>
        <w:jc w:val="both"/>
        <w:outlineLvl w:val="0"/>
        <w:rPr>
          <w:sz w:val="28"/>
          <w:szCs w:val="28"/>
        </w:rPr>
      </w:pPr>
      <w:r w:rsidRPr="00E879F4">
        <w:rPr>
          <w:sz w:val="28"/>
          <w:szCs w:val="28"/>
        </w:rPr>
        <w:t>принятие решений о выдаче разрешений на ввод объектов капитального строительства в эксплуатацию или об отказе в выдаче разрешений на ввод объектов капитальн</w:t>
      </w:r>
      <w:r w:rsidR="00D10129">
        <w:rPr>
          <w:sz w:val="28"/>
          <w:szCs w:val="28"/>
        </w:rPr>
        <w:t>ого строительства в эксплуатаци</w:t>
      </w:r>
      <w:r w:rsidR="00C541A9">
        <w:rPr>
          <w:sz w:val="28"/>
          <w:szCs w:val="28"/>
        </w:rPr>
        <w:t>ю</w:t>
      </w:r>
      <w:r w:rsidRPr="00E879F4">
        <w:rPr>
          <w:sz w:val="28"/>
          <w:szCs w:val="28"/>
        </w:rPr>
        <w:t xml:space="preserve"> </w:t>
      </w:r>
      <w:r w:rsidR="00D10129">
        <w:rPr>
          <w:sz w:val="28"/>
          <w:szCs w:val="28"/>
        </w:rPr>
        <w:br/>
      </w:r>
      <w:r w:rsidRPr="00E879F4">
        <w:rPr>
          <w:sz w:val="28"/>
          <w:szCs w:val="28"/>
        </w:rPr>
        <w:t xml:space="preserve">в случае строительства, реконструкции объектов капитального строительства, проектная документация которых подлежит экспертизе в соответствии со статьёй 49 Градостроительного кодекса Российской Федерации </w:t>
      </w:r>
      <w:r w:rsidR="00E879F4">
        <w:rPr>
          <w:sz w:val="28"/>
          <w:szCs w:val="28"/>
        </w:rPr>
        <w:t xml:space="preserve">                              </w:t>
      </w:r>
      <w:r w:rsidRPr="00E879F4">
        <w:rPr>
          <w:sz w:val="28"/>
          <w:szCs w:val="28"/>
        </w:rPr>
        <w:t>(за</w:t>
      </w:r>
      <w:r w:rsidR="00B36E2B" w:rsidRPr="00E879F4">
        <w:rPr>
          <w:sz w:val="28"/>
          <w:szCs w:val="28"/>
        </w:rPr>
        <w:t xml:space="preserve"> исключением ли</w:t>
      </w:r>
      <w:r w:rsidR="006B727D">
        <w:rPr>
          <w:sz w:val="28"/>
          <w:szCs w:val="28"/>
        </w:rPr>
        <w:t>нейных объектов).»</w:t>
      </w:r>
      <w:r w:rsidR="003D0E41">
        <w:rPr>
          <w:sz w:val="28"/>
          <w:szCs w:val="28"/>
        </w:rPr>
        <w:t>.</w:t>
      </w:r>
    </w:p>
    <w:p w:rsidR="00E879F4" w:rsidRDefault="00E879F4" w:rsidP="00884E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79AC" w:rsidRPr="003D0E41" w:rsidRDefault="006679AC" w:rsidP="00884ED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3D0E41">
        <w:rPr>
          <w:b/>
          <w:sz w:val="28"/>
          <w:szCs w:val="28"/>
        </w:rPr>
        <w:t xml:space="preserve">Статья 2 </w:t>
      </w:r>
    </w:p>
    <w:p w:rsidR="00E879F4" w:rsidRDefault="00E879F4" w:rsidP="00884E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79AC" w:rsidRDefault="00E879F4" w:rsidP="00884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D7B">
        <w:rPr>
          <w:sz w:val="28"/>
          <w:szCs w:val="28"/>
        </w:rPr>
        <w:t xml:space="preserve"> </w:t>
      </w:r>
      <w:r w:rsidR="006679AC">
        <w:rPr>
          <w:sz w:val="28"/>
          <w:szCs w:val="28"/>
        </w:rPr>
        <w:t>Настоящий Закон вступает в силу с 1 января 2018 года.</w:t>
      </w:r>
    </w:p>
    <w:p w:rsidR="00E879F4" w:rsidRDefault="007B7D7B" w:rsidP="00884ED3">
      <w:pPr>
        <w:autoSpaceDE w:val="0"/>
        <w:autoSpaceDN w:val="0"/>
        <w:adjustRightInd w:val="0"/>
        <w:spacing w:after="1" w:line="280" w:lineRule="atLeast"/>
        <w:ind w:firstLine="709"/>
        <w:jc w:val="both"/>
      </w:pPr>
      <w:r>
        <w:rPr>
          <w:sz w:val="28"/>
        </w:rPr>
        <w:t>2</w:t>
      </w:r>
      <w:r w:rsidR="00E879F4">
        <w:rPr>
          <w:sz w:val="28"/>
        </w:rPr>
        <w:t>.</w:t>
      </w:r>
      <w:r>
        <w:rPr>
          <w:sz w:val="28"/>
        </w:rPr>
        <w:t xml:space="preserve"> </w:t>
      </w:r>
      <w:r w:rsidR="00E879F4" w:rsidRPr="001C4D8F">
        <w:rPr>
          <w:sz w:val="28"/>
        </w:rPr>
        <w:t xml:space="preserve">В случае если разрешение на строительство объекта капитального строительства выдано до дня вступления в силу настоящего </w:t>
      </w:r>
      <w:r w:rsidR="008A47B3">
        <w:rPr>
          <w:sz w:val="28"/>
        </w:rPr>
        <w:t>З</w:t>
      </w:r>
      <w:r w:rsidR="00E879F4" w:rsidRPr="001C4D8F">
        <w:rPr>
          <w:sz w:val="28"/>
        </w:rPr>
        <w:t xml:space="preserve">акона, принятие решения о продлении срока действия разрешения на строительство или об отказе в продлении срока действия разрешения на строительство, а также </w:t>
      </w:r>
      <w:r w:rsidR="00E879F4" w:rsidRPr="001C4D8F">
        <w:rPr>
          <w:sz w:val="28"/>
          <w:szCs w:val="28"/>
        </w:rPr>
        <w:t>принятие решений о внесении изменений в разрешение на строительство или об отказе во внесении изменений в разрешение на строительство</w:t>
      </w:r>
      <w:r w:rsidR="00E879F4" w:rsidRPr="001C4D8F">
        <w:rPr>
          <w:sz w:val="28"/>
        </w:rPr>
        <w:t xml:space="preserve"> осуществляется органом мес</w:t>
      </w:r>
      <w:r w:rsidR="00E879F4">
        <w:rPr>
          <w:sz w:val="28"/>
        </w:rPr>
        <w:t xml:space="preserve">тного самоуправления, выдавшим </w:t>
      </w:r>
      <w:r w:rsidR="00E879F4" w:rsidRPr="001C4D8F">
        <w:rPr>
          <w:sz w:val="28"/>
        </w:rPr>
        <w:t>разрешение на строительство такого объекта</w:t>
      </w:r>
      <w:r w:rsidR="00E879F4">
        <w:rPr>
          <w:sz w:val="28"/>
        </w:rPr>
        <w:t>.</w:t>
      </w:r>
    </w:p>
    <w:p w:rsidR="00E879F4" w:rsidRPr="001D5218" w:rsidRDefault="007B7D7B" w:rsidP="00884ED3">
      <w:pPr>
        <w:autoSpaceDE w:val="0"/>
        <w:autoSpaceDN w:val="0"/>
        <w:adjustRightInd w:val="0"/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E879F4">
        <w:rPr>
          <w:sz w:val="28"/>
        </w:rPr>
        <w:t>.</w:t>
      </w:r>
      <w:r>
        <w:rPr>
          <w:sz w:val="28"/>
        </w:rPr>
        <w:t xml:space="preserve"> </w:t>
      </w:r>
      <w:r w:rsidR="00E879F4" w:rsidRPr="00E879F4">
        <w:rPr>
          <w:sz w:val="28"/>
        </w:rPr>
        <w:t xml:space="preserve">В случае если разрешение на строительство объекта капитального строительства </w:t>
      </w:r>
      <w:r w:rsidR="008A47B3" w:rsidRPr="001C4D8F">
        <w:rPr>
          <w:sz w:val="28"/>
        </w:rPr>
        <w:t xml:space="preserve">выдано </w:t>
      </w:r>
      <w:r w:rsidR="00E879F4" w:rsidRPr="00E879F4">
        <w:rPr>
          <w:sz w:val="28"/>
        </w:rPr>
        <w:t>до дн</w:t>
      </w:r>
      <w:r w:rsidR="008A47B3">
        <w:rPr>
          <w:sz w:val="28"/>
        </w:rPr>
        <w:t>я вступления в силу настоящего З</w:t>
      </w:r>
      <w:r w:rsidR="00E879F4" w:rsidRPr="00E879F4">
        <w:rPr>
          <w:sz w:val="28"/>
        </w:rPr>
        <w:t>акона, выдача разрешения на ввод такого объекта в эксплуатацию осуществляется органом местного самоуправления, выдавшим разрешение на строительство такого объекта.</w:t>
      </w:r>
    </w:p>
    <w:p w:rsidR="007D6533" w:rsidRDefault="007D6533" w:rsidP="008945AB">
      <w:pPr>
        <w:ind w:firstLine="748"/>
        <w:jc w:val="both"/>
        <w:rPr>
          <w:sz w:val="28"/>
          <w:szCs w:val="28"/>
        </w:rPr>
      </w:pPr>
    </w:p>
    <w:p w:rsidR="002C71CD" w:rsidRDefault="002C71CD" w:rsidP="008945AB">
      <w:pPr>
        <w:ind w:firstLine="748"/>
        <w:jc w:val="both"/>
        <w:rPr>
          <w:sz w:val="28"/>
          <w:szCs w:val="28"/>
        </w:rPr>
      </w:pPr>
    </w:p>
    <w:p w:rsidR="00150A85" w:rsidRPr="00150A85" w:rsidRDefault="00150A85" w:rsidP="008945AB">
      <w:pPr>
        <w:ind w:firstLine="748"/>
        <w:jc w:val="both"/>
        <w:rPr>
          <w:sz w:val="28"/>
          <w:szCs w:val="28"/>
        </w:rPr>
      </w:pPr>
    </w:p>
    <w:tbl>
      <w:tblPr>
        <w:tblW w:w="9748" w:type="dxa"/>
        <w:tblLook w:val="04A0"/>
      </w:tblPr>
      <w:tblGrid>
        <w:gridCol w:w="3369"/>
        <w:gridCol w:w="6379"/>
      </w:tblGrid>
      <w:tr w:rsidR="00150A85" w:rsidRPr="00446DD7" w:rsidTr="00446DD7">
        <w:tc>
          <w:tcPr>
            <w:tcW w:w="3369" w:type="dxa"/>
          </w:tcPr>
          <w:p w:rsidR="00150A85" w:rsidRPr="003D0E41" w:rsidRDefault="00150A85" w:rsidP="00446DD7">
            <w:pPr>
              <w:tabs>
                <w:tab w:val="left" w:pos="0"/>
              </w:tabs>
              <w:ind w:right="-7"/>
              <w:jc w:val="center"/>
              <w:rPr>
                <w:sz w:val="28"/>
                <w:szCs w:val="28"/>
              </w:rPr>
            </w:pPr>
            <w:r w:rsidRPr="003D0E41">
              <w:rPr>
                <w:sz w:val="28"/>
                <w:szCs w:val="28"/>
              </w:rPr>
              <w:t>Глава</w:t>
            </w:r>
          </w:p>
          <w:p w:rsidR="00150A85" w:rsidRPr="003D0E41" w:rsidRDefault="00150A85" w:rsidP="00446DD7">
            <w:pPr>
              <w:jc w:val="center"/>
              <w:rPr>
                <w:sz w:val="28"/>
                <w:szCs w:val="28"/>
              </w:rPr>
            </w:pPr>
            <w:r w:rsidRPr="003D0E41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6379" w:type="dxa"/>
          </w:tcPr>
          <w:p w:rsidR="00150A85" w:rsidRPr="003D0E41" w:rsidRDefault="00150A85" w:rsidP="00446DD7">
            <w:pPr>
              <w:jc w:val="right"/>
              <w:rPr>
                <w:sz w:val="28"/>
                <w:szCs w:val="28"/>
              </w:rPr>
            </w:pPr>
          </w:p>
          <w:p w:rsidR="00150A85" w:rsidRPr="003D0E41" w:rsidRDefault="00150A85" w:rsidP="00446DD7">
            <w:pPr>
              <w:jc w:val="right"/>
              <w:rPr>
                <w:sz w:val="28"/>
                <w:szCs w:val="28"/>
              </w:rPr>
            </w:pPr>
            <w:r w:rsidRPr="003D0E41">
              <w:rPr>
                <w:sz w:val="28"/>
                <w:szCs w:val="28"/>
              </w:rPr>
              <w:t>А.В. Бречалов</w:t>
            </w:r>
          </w:p>
        </w:tc>
      </w:tr>
    </w:tbl>
    <w:p w:rsidR="00FC62C5" w:rsidRDefault="00FC62C5" w:rsidP="00EF3E2B">
      <w:pPr>
        <w:jc w:val="both"/>
        <w:rPr>
          <w:sz w:val="28"/>
          <w:szCs w:val="28"/>
        </w:rPr>
      </w:pPr>
    </w:p>
    <w:p w:rsidR="007D6533" w:rsidRDefault="007D6533" w:rsidP="008945AB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851546" w:rsidRDefault="00851546" w:rsidP="008945AB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8945AB" w:rsidRPr="00A915A0" w:rsidRDefault="008945AB" w:rsidP="008945AB">
      <w:pPr>
        <w:tabs>
          <w:tab w:val="left" w:pos="0"/>
        </w:tabs>
        <w:ind w:right="-7"/>
        <w:jc w:val="both"/>
        <w:rPr>
          <w:sz w:val="28"/>
          <w:szCs w:val="28"/>
        </w:rPr>
      </w:pPr>
      <w:r w:rsidRPr="00A915A0">
        <w:rPr>
          <w:sz w:val="28"/>
          <w:szCs w:val="28"/>
        </w:rPr>
        <w:t>г. Ижевск</w:t>
      </w:r>
    </w:p>
    <w:p w:rsidR="008945AB" w:rsidRPr="00A915A0" w:rsidRDefault="008945AB" w:rsidP="008945AB">
      <w:pPr>
        <w:tabs>
          <w:tab w:val="left" w:pos="0"/>
        </w:tabs>
        <w:ind w:right="-7"/>
        <w:jc w:val="both"/>
        <w:rPr>
          <w:sz w:val="28"/>
          <w:szCs w:val="28"/>
        </w:rPr>
      </w:pPr>
      <w:r w:rsidRPr="00A915A0">
        <w:rPr>
          <w:sz w:val="28"/>
          <w:szCs w:val="28"/>
        </w:rPr>
        <w:t>«___»_________20</w:t>
      </w:r>
      <w:r>
        <w:rPr>
          <w:sz w:val="28"/>
          <w:szCs w:val="28"/>
        </w:rPr>
        <w:t>1</w:t>
      </w:r>
      <w:r w:rsidR="007D6533">
        <w:rPr>
          <w:sz w:val="28"/>
          <w:szCs w:val="28"/>
        </w:rPr>
        <w:t>7</w:t>
      </w:r>
      <w:r w:rsidRPr="00A915A0">
        <w:rPr>
          <w:sz w:val="28"/>
          <w:szCs w:val="28"/>
        </w:rPr>
        <w:t xml:space="preserve"> года</w:t>
      </w:r>
    </w:p>
    <w:p w:rsidR="00E4717A" w:rsidRDefault="00E4717A" w:rsidP="008945AB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8945AB" w:rsidRPr="00A915A0" w:rsidRDefault="008945AB" w:rsidP="008945AB">
      <w:pPr>
        <w:tabs>
          <w:tab w:val="left" w:pos="0"/>
        </w:tabs>
        <w:ind w:right="-7"/>
        <w:jc w:val="both"/>
        <w:rPr>
          <w:sz w:val="28"/>
          <w:szCs w:val="28"/>
        </w:rPr>
      </w:pPr>
      <w:r w:rsidRPr="00A915A0">
        <w:rPr>
          <w:sz w:val="28"/>
          <w:szCs w:val="28"/>
        </w:rPr>
        <w:t>№ _____</w:t>
      </w:r>
    </w:p>
    <w:p w:rsidR="00F40A9B" w:rsidRDefault="00F40A9B" w:rsidP="008945AB">
      <w:pPr>
        <w:rPr>
          <w:szCs w:val="28"/>
        </w:rPr>
      </w:pPr>
    </w:p>
    <w:p w:rsidR="002C71CD" w:rsidRDefault="002C71CD" w:rsidP="008945AB">
      <w:pPr>
        <w:rPr>
          <w:szCs w:val="28"/>
        </w:rPr>
      </w:pPr>
    </w:p>
    <w:p w:rsidR="002C71CD" w:rsidRDefault="002C71CD" w:rsidP="008945AB">
      <w:pPr>
        <w:rPr>
          <w:szCs w:val="28"/>
        </w:rPr>
      </w:pPr>
    </w:p>
    <w:p w:rsidR="00851546" w:rsidRDefault="00851546" w:rsidP="008945AB">
      <w:pPr>
        <w:rPr>
          <w:szCs w:val="28"/>
        </w:rPr>
      </w:pPr>
    </w:p>
    <w:p w:rsidR="002C71CD" w:rsidRPr="00311BB6" w:rsidRDefault="002C71CD" w:rsidP="002C71CD">
      <w:pPr>
        <w:autoSpaceDE w:val="0"/>
        <w:autoSpaceDN w:val="0"/>
        <w:adjustRightInd w:val="0"/>
        <w:rPr>
          <w:sz w:val="28"/>
          <w:szCs w:val="28"/>
        </w:rPr>
      </w:pPr>
      <w:r w:rsidRPr="00311BB6">
        <w:rPr>
          <w:sz w:val="28"/>
          <w:szCs w:val="28"/>
        </w:rPr>
        <w:t>Проект вносит:</w:t>
      </w:r>
    </w:p>
    <w:p w:rsidR="002C71CD" w:rsidRPr="002C71CD" w:rsidRDefault="00851546" w:rsidP="002C71CD">
      <w:pPr>
        <w:autoSpaceDE w:val="0"/>
        <w:autoSpaceDN w:val="0"/>
        <w:adjustRightInd w:val="0"/>
        <w:rPr>
          <w:sz w:val="28"/>
          <w:szCs w:val="28"/>
        </w:rPr>
      </w:pPr>
      <w:r w:rsidRPr="0085154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2C71CD">
        <w:rPr>
          <w:sz w:val="28"/>
          <w:szCs w:val="28"/>
        </w:rPr>
        <w:t xml:space="preserve">Удмуртской Республики                                                </w:t>
      </w:r>
      <w:r>
        <w:rPr>
          <w:sz w:val="28"/>
          <w:szCs w:val="28"/>
        </w:rPr>
        <w:t xml:space="preserve">      </w:t>
      </w:r>
      <w:r w:rsidR="002C71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Бречалов</w:t>
      </w:r>
      <w:proofErr w:type="spellEnd"/>
    </w:p>
    <w:sectPr w:rsidR="002C71CD" w:rsidRPr="002C71CD" w:rsidSect="000D309B">
      <w:headerReference w:type="default" r:id="rId10"/>
      <w:pgSz w:w="11906" w:h="16838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F6" w:rsidRDefault="00220BF6" w:rsidP="00712157">
      <w:r>
        <w:separator/>
      </w:r>
    </w:p>
  </w:endnote>
  <w:endnote w:type="continuationSeparator" w:id="1">
    <w:p w:rsidR="00220BF6" w:rsidRDefault="00220BF6" w:rsidP="0071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F6" w:rsidRDefault="00220BF6" w:rsidP="00712157">
      <w:r>
        <w:separator/>
      </w:r>
    </w:p>
  </w:footnote>
  <w:footnote w:type="continuationSeparator" w:id="1">
    <w:p w:rsidR="00220BF6" w:rsidRDefault="00220BF6" w:rsidP="00712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9B" w:rsidRDefault="008D04A8">
    <w:pPr>
      <w:pStyle w:val="a9"/>
      <w:jc w:val="center"/>
    </w:pPr>
    <w:fldSimple w:instr=" PAGE   \* MERGEFORMAT ">
      <w:r w:rsidR="00851546">
        <w:rPr>
          <w:noProof/>
        </w:rPr>
        <w:t>2</w:t>
      </w:r>
    </w:fldSimple>
  </w:p>
  <w:p w:rsidR="000D309B" w:rsidRDefault="000D30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43329"/>
    <w:multiLevelType w:val="hybridMultilevel"/>
    <w:tmpl w:val="D41CB5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055B02"/>
    <w:multiLevelType w:val="hybridMultilevel"/>
    <w:tmpl w:val="4894A72E"/>
    <w:lvl w:ilvl="0" w:tplc="9D44D2A2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6AED59AB"/>
    <w:multiLevelType w:val="hybridMultilevel"/>
    <w:tmpl w:val="4894A72E"/>
    <w:lvl w:ilvl="0" w:tplc="9D44D2A2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C70"/>
    <w:rsid w:val="000035FE"/>
    <w:rsid w:val="000130F7"/>
    <w:rsid w:val="000148ED"/>
    <w:rsid w:val="0003001B"/>
    <w:rsid w:val="00030B4D"/>
    <w:rsid w:val="000432F9"/>
    <w:rsid w:val="00066E74"/>
    <w:rsid w:val="00072B6E"/>
    <w:rsid w:val="00073FB2"/>
    <w:rsid w:val="000B5445"/>
    <w:rsid w:val="000D309B"/>
    <w:rsid w:val="000D33F2"/>
    <w:rsid w:val="000E0781"/>
    <w:rsid w:val="000E799D"/>
    <w:rsid w:val="00115D39"/>
    <w:rsid w:val="00150A85"/>
    <w:rsid w:val="001516CF"/>
    <w:rsid w:val="00156094"/>
    <w:rsid w:val="00163864"/>
    <w:rsid w:val="00171B62"/>
    <w:rsid w:val="0017513D"/>
    <w:rsid w:val="00186F28"/>
    <w:rsid w:val="00187DA3"/>
    <w:rsid w:val="00195AC9"/>
    <w:rsid w:val="001B24E9"/>
    <w:rsid w:val="001B61FF"/>
    <w:rsid w:val="001C16B4"/>
    <w:rsid w:val="001C4D8F"/>
    <w:rsid w:val="001D5218"/>
    <w:rsid w:val="001D7AC2"/>
    <w:rsid w:val="001F4B86"/>
    <w:rsid w:val="001F690B"/>
    <w:rsid w:val="00202507"/>
    <w:rsid w:val="00203090"/>
    <w:rsid w:val="00204496"/>
    <w:rsid w:val="00210127"/>
    <w:rsid w:val="00220BF6"/>
    <w:rsid w:val="0022241B"/>
    <w:rsid w:val="0022328B"/>
    <w:rsid w:val="00250D3D"/>
    <w:rsid w:val="00260DBA"/>
    <w:rsid w:val="00266D68"/>
    <w:rsid w:val="00280894"/>
    <w:rsid w:val="0028345D"/>
    <w:rsid w:val="00290291"/>
    <w:rsid w:val="002B2EC4"/>
    <w:rsid w:val="002C71CD"/>
    <w:rsid w:val="002D1CEE"/>
    <w:rsid w:val="002E13BE"/>
    <w:rsid w:val="00327B18"/>
    <w:rsid w:val="00334FFE"/>
    <w:rsid w:val="00335E7D"/>
    <w:rsid w:val="00342400"/>
    <w:rsid w:val="00344310"/>
    <w:rsid w:val="003572E7"/>
    <w:rsid w:val="00364CC8"/>
    <w:rsid w:val="00392331"/>
    <w:rsid w:val="0039407D"/>
    <w:rsid w:val="0039482B"/>
    <w:rsid w:val="003A2FAD"/>
    <w:rsid w:val="003B0448"/>
    <w:rsid w:val="003B72CB"/>
    <w:rsid w:val="003B795D"/>
    <w:rsid w:val="003D0E41"/>
    <w:rsid w:val="003F164D"/>
    <w:rsid w:val="003F17C3"/>
    <w:rsid w:val="003F44E4"/>
    <w:rsid w:val="004117D6"/>
    <w:rsid w:val="00412A63"/>
    <w:rsid w:val="004346B7"/>
    <w:rsid w:val="0044043E"/>
    <w:rsid w:val="004416B8"/>
    <w:rsid w:val="00446DD7"/>
    <w:rsid w:val="00464D21"/>
    <w:rsid w:val="00474DF2"/>
    <w:rsid w:val="00481217"/>
    <w:rsid w:val="004860C3"/>
    <w:rsid w:val="00487156"/>
    <w:rsid w:val="004874F5"/>
    <w:rsid w:val="00487F3E"/>
    <w:rsid w:val="004B2686"/>
    <w:rsid w:val="004C0F37"/>
    <w:rsid w:val="004C1220"/>
    <w:rsid w:val="004D392E"/>
    <w:rsid w:val="004E4D33"/>
    <w:rsid w:val="004E5B4B"/>
    <w:rsid w:val="005226DB"/>
    <w:rsid w:val="00530D9F"/>
    <w:rsid w:val="0053315E"/>
    <w:rsid w:val="00533DE8"/>
    <w:rsid w:val="00535638"/>
    <w:rsid w:val="00542675"/>
    <w:rsid w:val="00555CFB"/>
    <w:rsid w:val="0056073D"/>
    <w:rsid w:val="005726DA"/>
    <w:rsid w:val="00583FD8"/>
    <w:rsid w:val="00593CE0"/>
    <w:rsid w:val="005A1B04"/>
    <w:rsid w:val="005A3187"/>
    <w:rsid w:val="005A6265"/>
    <w:rsid w:val="005A6C63"/>
    <w:rsid w:val="005A6EEE"/>
    <w:rsid w:val="005C2BEB"/>
    <w:rsid w:val="005E1FE5"/>
    <w:rsid w:val="005E7B31"/>
    <w:rsid w:val="006153F7"/>
    <w:rsid w:val="00617606"/>
    <w:rsid w:val="00651E45"/>
    <w:rsid w:val="00662C6B"/>
    <w:rsid w:val="006679AC"/>
    <w:rsid w:val="00674454"/>
    <w:rsid w:val="006776A8"/>
    <w:rsid w:val="00684643"/>
    <w:rsid w:val="006A0BAC"/>
    <w:rsid w:val="006A3F81"/>
    <w:rsid w:val="006B727D"/>
    <w:rsid w:val="006F1793"/>
    <w:rsid w:val="006F2CE3"/>
    <w:rsid w:val="006F720F"/>
    <w:rsid w:val="00704C8C"/>
    <w:rsid w:val="00706323"/>
    <w:rsid w:val="00710E34"/>
    <w:rsid w:val="0071102D"/>
    <w:rsid w:val="00712157"/>
    <w:rsid w:val="0071777C"/>
    <w:rsid w:val="00734804"/>
    <w:rsid w:val="00745384"/>
    <w:rsid w:val="00754E11"/>
    <w:rsid w:val="00763818"/>
    <w:rsid w:val="00764081"/>
    <w:rsid w:val="0077288D"/>
    <w:rsid w:val="00782650"/>
    <w:rsid w:val="00783E55"/>
    <w:rsid w:val="007A2A55"/>
    <w:rsid w:val="007B1A35"/>
    <w:rsid w:val="007B7D7B"/>
    <w:rsid w:val="007D6533"/>
    <w:rsid w:val="007E2F6D"/>
    <w:rsid w:val="007E31F3"/>
    <w:rsid w:val="007E3931"/>
    <w:rsid w:val="007F20CA"/>
    <w:rsid w:val="008013A4"/>
    <w:rsid w:val="00802BE9"/>
    <w:rsid w:val="00820840"/>
    <w:rsid w:val="00825727"/>
    <w:rsid w:val="00851546"/>
    <w:rsid w:val="00861630"/>
    <w:rsid w:val="008657C0"/>
    <w:rsid w:val="0086726F"/>
    <w:rsid w:val="0087588E"/>
    <w:rsid w:val="008808EA"/>
    <w:rsid w:val="00884ED3"/>
    <w:rsid w:val="00887B98"/>
    <w:rsid w:val="008945AB"/>
    <w:rsid w:val="00896AEE"/>
    <w:rsid w:val="008A47B3"/>
    <w:rsid w:val="008B18EB"/>
    <w:rsid w:val="008B5724"/>
    <w:rsid w:val="008C1F7F"/>
    <w:rsid w:val="008C44F0"/>
    <w:rsid w:val="008D04A8"/>
    <w:rsid w:val="008E35B3"/>
    <w:rsid w:val="0090052D"/>
    <w:rsid w:val="00900F49"/>
    <w:rsid w:val="009145DA"/>
    <w:rsid w:val="00931862"/>
    <w:rsid w:val="00932B69"/>
    <w:rsid w:val="00947C5A"/>
    <w:rsid w:val="00957979"/>
    <w:rsid w:val="00976414"/>
    <w:rsid w:val="00986985"/>
    <w:rsid w:val="009A1A34"/>
    <w:rsid w:val="009B28A9"/>
    <w:rsid w:val="009B4A3A"/>
    <w:rsid w:val="009B4F7A"/>
    <w:rsid w:val="009D280A"/>
    <w:rsid w:val="009E3BB2"/>
    <w:rsid w:val="009E4B7C"/>
    <w:rsid w:val="009E4E18"/>
    <w:rsid w:val="009F6856"/>
    <w:rsid w:val="00A271B6"/>
    <w:rsid w:val="00A56C70"/>
    <w:rsid w:val="00A56DE6"/>
    <w:rsid w:val="00A6373B"/>
    <w:rsid w:val="00A70766"/>
    <w:rsid w:val="00A71CA2"/>
    <w:rsid w:val="00A915A0"/>
    <w:rsid w:val="00AB27C2"/>
    <w:rsid w:val="00AB603A"/>
    <w:rsid w:val="00AC76D2"/>
    <w:rsid w:val="00AD373C"/>
    <w:rsid w:val="00AD45E0"/>
    <w:rsid w:val="00AD6955"/>
    <w:rsid w:val="00AF5F55"/>
    <w:rsid w:val="00AF6AAD"/>
    <w:rsid w:val="00AF737B"/>
    <w:rsid w:val="00B057E1"/>
    <w:rsid w:val="00B063EB"/>
    <w:rsid w:val="00B20B0A"/>
    <w:rsid w:val="00B26A4A"/>
    <w:rsid w:val="00B36E2B"/>
    <w:rsid w:val="00B94C4F"/>
    <w:rsid w:val="00BA645F"/>
    <w:rsid w:val="00BD0A67"/>
    <w:rsid w:val="00BD2330"/>
    <w:rsid w:val="00BD3C1B"/>
    <w:rsid w:val="00BD40C9"/>
    <w:rsid w:val="00BF179F"/>
    <w:rsid w:val="00BF41C9"/>
    <w:rsid w:val="00C02AF4"/>
    <w:rsid w:val="00C15243"/>
    <w:rsid w:val="00C541A9"/>
    <w:rsid w:val="00C65849"/>
    <w:rsid w:val="00C722A3"/>
    <w:rsid w:val="00C72A75"/>
    <w:rsid w:val="00C72D0D"/>
    <w:rsid w:val="00C84AF5"/>
    <w:rsid w:val="00C90918"/>
    <w:rsid w:val="00C97630"/>
    <w:rsid w:val="00CA4394"/>
    <w:rsid w:val="00CB6C6F"/>
    <w:rsid w:val="00CF2CC2"/>
    <w:rsid w:val="00D10129"/>
    <w:rsid w:val="00D25C44"/>
    <w:rsid w:val="00D41E00"/>
    <w:rsid w:val="00D42CB1"/>
    <w:rsid w:val="00D4393E"/>
    <w:rsid w:val="00D5506A"/>
    <w:rsid w:val="00D57A92"/>
    <w:rsid w:val="00D617BB"/>
    <w:rsid w:val="00D828FD"/>
    <w:rsid w:val="00DA25F9"/>
    <w:rsid w:val="00DD106C"/>
    <w:rsid w:val="00DD607B"/>
    <w:rsid w:val="00DE7C80"/>
    <w:rsid w:val="00E0418D"/>
    <w:rsid w:val="00E059EE"/>
    <w:rsid w:val="00E07DB9"/>
    <w:rsid w:val="00E15CF7"/>
    <w:rsid w:val="00E16981"/>
    <w:rsid w:val="00E25A0E"/>
    <w:rsid w:val="00E32167"/>
    <w:rsid w:val="00E44D2D"/>
    <w:rsid w:val="00E45382"/>
    <w:rsid w:val="00E4717A"/>
    <w:rsid w:val="00E63DF6"/>
    <w:rsid w:val="00E6712C"/>
    <w:rsid w:val="00E729F2"/>
    <w:rsid w:val="00E879F4"/>
    <w:rsid w:val="00EE44EA"/>
    <w:rsid w:val="00EF3E2B"/>
    <w:rsid w:val="00EF4206"/>
    <w:rsid w:val="00F03E68"/>
    <w:rsid w:val="00F17DBC"/>
    <w:rsid w:val="00F254C9"/>
    <w:rsid w:val="00F310E0"/>
    <w:rsid w:val="00F31925"/>
    <w:rsid w:val="00F323B4"/>
    <w:rsid w:val="00F32B74"/>
    <w:rsid w:val="00F40A9B"/>
    <w:rsid w:val="00F416F9"/>
    <w:rsid w:val="00F5678C"/>
    <w:rsid w:val="00F7667C"/>
    <w:rsid w:val="00F90469"/>
    <w:rsid w:val="00FB09A2"/>
    <w:rsid w:val="00FB727E"/>
    <w:rsid w:val="00FC62C5"/>
    <w:rsid w:val="00F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5AB"/>
    <w:rPr>
      <w:sz w:val="24"/>
      <w:szCs w:val="24"/>
    </w:rPr>
  </w:style>
  <w:style w:type="paragraph" w:styleId="5">
    <w:name w:val="heading 5"/>
    <w:basedOn w:val="a"/>
    <w:next w:val="a"/>
    <w:qFormat/>
    <w:rsid w:val="005E1FE5"/>
    <w:pPr>
      <w:keepNext/>
      <w:numPr>
        <w:ilvl w:val="4"/>
        <w:numId w:val="1"/>
      </w:numPr>
      <w:suppressAutoHyphens/>
      <w:ind w:right="999"/>
      <w:jc w:val="both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qFormat/>
    <w:rsid w:val="005E1FE5"/>
    <w:pPr>
      <w:keepNext/>
      <w:numPr>
        <w:ilvl w:val="5"/>
        <w:numId w:val="1"/>
      </w:numPr>
      <w:suppressAutoHyphens/>
      <w:ind w:left="-540" w:right="999"/>
      <w:jc w:val="both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2D0D"/>
    <w:pPr>
      <w:ind w:firstLine="720"/>
      <w:jc w:val="both"/>
    </w:pPr>
    <w:rPr>
      <w:b/>
      <w:bCs/>
      <w:sz w:val="28"/>
      <w:szCs w:val="28"/>
    </w:rPr>
  </w:style>
  <w:style w:type="paragraph" w:styleId="2">
    <w:name w:val="Body Text Indent 2"/>
    <w:basedOn w:val="a"/>
    <w:rsid w:val="00C72D0D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paragraph" w:styleId="3">
    <w:name w:val="Body Text Indent 3"/>
    <w:basedOn w:val="a"/>
    <w:rsid w:val="00C72D0D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3923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03E6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57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C9763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5331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Текст (лев. подпись)"/>
    <w:basedOn w:val="a"/>
    <w:next w:val="a"/>
    <w:rsid w:val="00F40A9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F40A9B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9">
    <w:name w:val="header"/>
    <w:basedOn w:val="a"/>
    <w:link w:val="aa"/>
    <w:uiPriority w:val="99"/>
    <w:rsid w:val="007121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157"/>
    <w:rPr>
      <w:sz w:val="24"/>
      <w:szCs w:val="24"/>
    </w:rPr>
  </w:style>
  <w:style w:type="paragraph" w:styleId="ab">
    <w:name w:val="footer"/>
    <w:basedOn w:val="a"/>
    <w:link w:val="ac"/>
    <w:rsid w:val="007121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121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1B857228191A56DDD50A429CF8D0D0964DAFB966C754BF869F20E91137DCF6C213D0DC2DB7A702FB21DLFX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8CA90F5DB1B391215BBC02F1E32664B52F7DF8D513CC257F0C29B4AB23525F5AA02E9087D981DH8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5A1B-3F48-401E-9754-CCCC181E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Минстрой УР</Company>
  <LinksUpToDate>false</LinksUpToDate>
  <CharactersWithSpaces>4227</CharactersWithSpaces>
  <SharedDoc>false</SharedDoc>
  <HLinks>
    <vt:vector size="12" baseType="variant"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consultantplus://offline/ref=EDC8CA90F5DB1B391215BBC02F1E32664B52F7DF8D513CC257F0C29B4AB23525F5AA02E9087D981DH8c7O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consultantplus://offline/ref=50F1B857228191A56DDD50A429CF8D0D0964DAFB966C754BF869F20E91137DCF6C213D0DC2DB7A702FB21DLFX0O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grigorieva</cp:lastModifiedBy>
  <cp:revision>3</cp:revision>
  <cp:lastPrinted>2017-11-11T13:18:00Z</cp:lastPrinted>
  <dcterms:created xsi:type="dcterms:W3CDTF">2017-11-22T11:02:00Z</dcterms:created>
  <dcterms:modified xsi:type="dcterms:W3CDTF">2017-11-22T13:04:00Z</dcterms:modified>
</cp:coreProperties>
</file>