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71" w:rsidRPr="00C12271" w:rsidRDefault="00C12271" w:rsidP="005140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1227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12271" w:rsidRPr="00C12271" w:rsidRDefault="00C12271" w:rsidP="005140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271">
        <w:rPr>
          <w:rFonts w:ascii="Times New Roman" w:eastAsia="Calibri" w:hAnsi="Times New Roman" w:cs="Times New Roman"/>
          <w:b/>
          <w:sz w:val="28"/>
          <w:szCs w:val="28"/>
        </w:rPr>
        <w:t>к проекту закона Удмуртской Республики</w:t>
      </w:r>
    </w:p>
    <w:p w:rsidR="00C12271" w:rsidRPr="00C12271" w:rsidRDefault="00C12271" w:rsidP="005140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12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Закон Удмуртской Республики</w:t>
      </w:r>
    </w:p>
    <w:p w:rsidR="00C12271" w:rsidRPr="00C12271" w:rsidRDefault="00C12271" w:rsidP="005140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2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градостроительной деятельности в Удмуртской Республике»</w:t>
      </w:r>
    </w:p>
    <w:p w:rsidR="00C12271" w:rsidRPr="00C12271" w:rsidRDefault="00C12271" w:rsidP="00514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статью 11 Закона Удмуртской Республики «</w:t>
      </w:r>
      <w:r w:rsidRPr="00C1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стратегическом планировании в Удмуртской Республике и внесении изменений </w:t>
      </w:r>
    </w:p>
    <w:p w:rsidR="00C12271" w:rsidRPr="00C12271" w:rsidRDefault="00C12271" w:rsidP="005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271">
        <w:rPr>
          <w:rFonts w:ascii="Times New Roman" w:eastAsia="Calibri" w:hAnsi="Times New Roman" w:cs="Times New Roman"/>
          <w:b/>
          <w:sz w:val="28"/>
          <w:szCs w:val="28"/>
        </w:rPr>
        <w:t>в отдельные законы Удмуртской Республики»</w:t>
      </w:r>
    </w:p>
    <w:p w:rsidR="00C12271" w:rsidRPr="00C12271" w:rsidRDefault="00C12271" w:rsidP="00514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271" w:rsidRPr="00C12271" w:rsidRDefault="00C12271" w:rsidP="00514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12271">
        <w:rPr>
          <w:rFonts w:ascii="Times New Roman" w:eastAsia="Calibri" w:hAnsi="Times New Roman" w:cs="Times New Roman"/>
          <w:sz w:val="28"/>
          <w:szCs w:val="28"/>
        </w:rPr>
        <w:t xml:space="preserve">Представленный проект закона Удмуртской Республики «О внесении изменений в Закон Удмуртской Республики «О градостроительной деятельности в Удмуртской Республике» и статью 11 Закона Удмуртской Республики «О стратегическом планировании в Удмуртской Республике и внесении изменений в отдельные законы Удмуртской Республики» (далее – проект) разработан в целях реализации </w:t>
      </w:r>
      <w:r w:rsidRPr="00C1227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29 декабря 2017 года № 455-ФЗ «О внесении изменений в Градостроительный кодекс Российской Федерации</w:t>
      </w:r>
      <w:proofErr w:type="gramEnd"/>
      <w:r w:rsidRPr="00C12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2271">
        <w:rPr>
          <w:rFonts w:ascii="Times New Roman" w:eastAsia="Calibri" w:hAnsi="Times New Roman" w:cs="Times New Roman"/>
          <w:sz w:val="28"/>
          <w:szCs w:val="28"/>
          <w:lang w:eastAsia="ru-RU"/>
        </w:rPr>
        <w:t>и отдельные законодательные акты Российской Федерации», Федерального закона от 2 августа 2019 года № 283-ФЗ «О внесении изменений в Градостроительный кодекс Российской Федерации и отдельные законодательные акты Российской Федерации» и Федерального закона от 31 июля 2020 года № 264-ФЗ «О внесении изменений в Градостроительный кодекс Российской Федерации и отдельные законодательные акты Российской Федерации».</w:t>
      </w:r>
      <w:proofErr w:type="gramEnd"/>
    </w:p>
    <w:p w:rsidR="00C12271" w:rsidRPr="00C12271" w:rsidRDefault="00AF15FD" w:rsidP="00514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12271" w:rsidRPr="00C12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реализации положений вышеуказанных федеральных законов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закона </w:t>
      </w:r>
      <w:r w:rsidR="00C12271" w:rsidRPr="00C12271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предлагается:</w:t>
      </w:r>
    </w:p>
    <w:p w:rsidR="00C12271" w:rsidRPr="00C12271" w:rsidRDefault="00C12271" w:rsidP="00514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12271">
        <w:rPr>
          <w:rFonts w:ascii="Times New Roman" w:eastAsia="Calibri" w:hAnsi="Times New Roman" w:cs="Times New Roman"/>
          <w:sz w:val="28"/>
          <w:szCs w:val="28"/>
          <w:lang w:eastAsia="ru-RU"/>
        </w:rPr>
        <w:t>1) в</w:t>
      </w:r>
      <w:r w:rsidRPr="00C12271">
        <w:rPr>
          <w:rFonts w:ascii="Times New Roman" w:eastAsia="Calibri" w:hAnsi="Times New Roman" w:cs="Times New Roman"/>
          <w:sz w:val="28"/>
          <w:szCs w:val="28"/>
        </w:rPr>
        <w:t xml:space="preserve">нести в статьи 9 и 15 Закона Удмуртской Республики от 6 марта 2014 года № 3-РЗ «О градостроительной деятельности в Удмуртской Республике» и статью 11 Закона Удмуртской Республики </w:t>
      </w:r>
      <w:r w:rsidRPr="00C12271">
        <w:rPr>
          <w:rFonts w:ascii="Times New Roman" w:eastAsia="Calibri" w:hAnsi="Times New Roman" w:cs="Times New Roman"/>
          <w:sz w:val="28"/>
          <w:szCs w:val="28"/>
          <w:lang w:eastAsia="ru-RU"/>
        </w:rPr>
        <w:t>от 18 декабря 2014 года № 81-РЗ «О стратегическом планировании в Удмуртской Республике и внесении изменений в отдельные законы Удмуртской Республики» изменения, уточняющие перечень документов, на основании которого подготавливаются схемы территориального планирования Удмуртской</w:t>
      </w:r>
      <w:proofErr w:type="gramEnd"/>
      <w:r w:rsidRPr="00C12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и муниципальных образований, образованных на территории Удмуртской Республики;</w:t>
      </w:r>
    </w:p>
    <w:p w:rsidR="00C12271" w:rsidRPr="00C12271" w:rsidRDefault="00C12271" w:rsidP="00514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2271">
        <w:rPr>
          <w:rFonts w:ascii="Times New Roman" w:eastAsia="Calibri" w:hAnsi="Times New Roman" w:cs="Times New Roman"/>
          <w:sz w:val="28"/>
          <w:szCs w:val="28"/>
          <w:lang w:eastAsia="ru-RU"/>
        </w:rPr>
        <w:t>2) в</w:t>
      </w:r>
      <w:r w:rsidRPr="00C12271">
        <w:rPr>
          <w:rFonts w:ascii="Times New Roman" w:eastAsia="Calibri" w:hAnsi="Times New Roman" w:cs="Times New Roman"/>
          <w:sz w:val="28"/>
          <w:szCs w:val="28"/>
        </w:rPr>
        <w:t xml:space="preserve">нести в статьи 5, 6 и 20 Закона Удмуртской Республики от 6 марта 2014 года № 3-РЗ «О градостроительной деятельности в Удмуртской Республике» </w:t>
      </w:r>
      <w:r w:rsidRPr="00C12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изменения, определяющие порядок </w:t>
      </w:r>
      <w:r w:rsidRPr="00C12271">
        <w:rPr>
          <w:rFonts w:ascii="Times New Roman" w:eastAsia="Calibri" w:hAnsi="Times New Roman" w:cs="Times New Roman"/>
          <w:sz w:val="28"/>
          <w:szCs w:val="28"/>
        </w:rPr>
        <w:t>внесения изменений в документацию по планировке территории, отмены такой документации или её отдельных частей, признания отдельных частей такой документации не подлежащими применению, а также уточнить срок проверки подготовленной документации по планировке территории с тридцати</w:t>
      </w:r>
      <w:proofErr w:type="gramEnd"/>
      <w:r w:rsidRPr="00C12271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на двадцать рабочих дней;</w:t>
      </w:r>
    </w:p>
    <w:p w:rsidR="00C12271" w:rsidRPr="00C12271" w:rsidRDefault="00C12271" w:rsidP="00514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12271">
        <w:rPr>
          <w:rFonts w:ascii="Times New Roman" w:eastAsia="Calibri" w:hAnsi="Times New Roman" w:cs="Times New Roman"/>
          <w:sz w:val="28"/>
          <w:szCs w:val="28"/>
        </w:rPr>
        <w:t>3) признать утратившей силу статью 19 Закона Удмуртской Республики от 6 марта 2014 года № 3-РЗ «О градостроительной деятельности в Удмуртской Республике», устанавливающую п</w:t>
      </w:r>
      <w:r w:rsidRPr="00C122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редельную численность лиц, проживающих или зарегистрированных на части территории населённого </w:t>
      </w:r>
      <w:r w:rsidRPr="00C122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пункта, в котором проводятся публичные слушания по проектам генеральных планов поселений, генеральных планов городских округов, проектам правил землепользования и застройки поселений, правил землепользования и застройки городских округов, так</w:t>
      </w:r>
      <w:proofErr w:type="gramEnd"/>
      <w:r w:rsidRPr="00C122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как решение данного вопроса теперь отнесено к полномочиям органов местного самоуправления. </w:t>
      </w:r>
      <w:r w:rsidRPr="00C1227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12271" w:rsidRPr="00C12271" w:rsidRDefault="00C12271" w:rsidP="00514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271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C12271" w:rsidRDefault="00C12271" w:rsidP="00514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12271" w:rsidRPr="00C12271" w:rsidRDefault="00C12271" w:rsidP="00514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12271" w:rsidRPr="00C12271" w:rsidRDefault="00C12271" w:rsidP="00514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227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Председатель постоянной комиссии</w:t>
      </w:r>
    </w:p>
    <w:p w:rsidR="00C12271" w:rsidRPr="00C12271" w:rsidRDefault="00C12271" w:rsidP="00514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22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Государственного Совета </w:t>
      </w:r>
    </w:p>
    <w:p w:rsidR="00C12271" w:rsidRPr="00C12271" w:rsidRDefault="00C12271" w:rsidP="00514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2271">
        <w:rPr>
          <w:rFonts w:ascii="Times New Roman" w:eastAsia="Times New Roman" w:hAnsi="Times New Roman" w:cs="Times New Roman"/>
          <w:sz w:val="28"/>
          <w:szCs w:val="28"/>
          <w:lang w:eastAsia="x-none"/>
        </w:rPr>
        <w:t>Удмуртской Республики</w:t>
      </w:r>
    </w:p>
    <w:p w:rsidR="00C12271" w:rsidRPr="00C12271" w:rsidRDefault="00C12271" w:rsidP="00514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227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экономической политике,</w:t>
      </w:r>
    </w:p>
    <w:p w:rsidR="00C12271" w:rsidRPr="00C12271" w:rsidRDefault="00C12271" w:rsidP="00514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22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промышленности и инвестициям                                                Т.Ф. </w:t>
      </w:r>
      <w:proofErr w:type="spellStart"/>
      <w:r w:rsidRPr="00C12271">
        <w:rPr>
          <w:rFonts w:ascii="Times New Roman" w:eastAsia="Times New Roman" w:hAnsi="Times New Roman" w:cs="Times New Roman"/>
          <w:sz w:val="28"/>
          <w:szCs w:val="28"/>
          <w:lang w:eastAsia="x-none"/>
        </w:rPr>
        <w:t>Ягафаров</w:t>
      </w:r>
      <w:proofErr w:type="spellEnd"/>
    </w:p>
    <w:p w:rsidR="00C12271" w:rsidRPr="00C12271" w:rsidRDefault="00C12271" w:rsidP="00514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bookmarkEnd w:id="0"/>
    <w:p w:rsidR="00CC0F6B" w:rsidRDefault="00514077" w:rsidP="00514077">
      <w:pPr>
        <w:spacing w:line="240" w:lineRule="auto"/>
      </w:pPr>
    </w:p>
    <w:sectPr w:rsidR="00CC0F6B" w:rsidSect="00BA30B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4077">
      <w:pPr>
        <w:spacing w:after="0" w:line="240" w:lineRule="auto"/>
      </w:pPr>
      <w:r>
        <w:separator/>
      </w:r>
    </w:p>
  </w:endnote>
  <w:endnote w:type="continuationSeparator" w:id="0">
    <w:p w:rsidR="00000000" w:rsidRDefault="0051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4077">
      <w:pPr>
        <w:spacing w:after="0" w:line="240" w:lineRule="auto"/>
      </w:pPr>
      <w:r>
        <w:separator/>
      </w:r>
    </w:p>
  </w:footnote>
  <w:footnote w:type="continuationSeparator" w:id="0">
    <w:p w:rsidR="00000000" w:rsidRDefault="0051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88" w:rsidRPr="000B0490" w:rsidRDefault="00C12271">
    <w:pPr>
      <w:pStyle w:val="a3"/>
      <w:jc w:val="center"/>
      <w:rPr>
        <w:rFonts w:ascii="Times New Roman" w:hAnsi="Times New Roman"/>
        <w:sz w:val="24"/>
        <w:szCs w:val="24"/>
      </w:rPr>
    </w:pPr>
    <w:r w:rsidRPr="000B0490">
      <w:rPr>
        <w:rFonts w:ascii="Times New Roman" w:hAnsi="Times New Roman"/>
        <w:sz w:val="24"/>
        <w:szCs w:val="24"/>
      </w:rPr>
      <w:fldChar w:fldCharType="begin"/>
    </w:r>
    <w:r w:rsidRPr="000B0490">
      <w:rPr>
        <w:rFonts w:ascii="Times New Roman" w:hAnsi="Times New Roman"/>
        <w:sz w:val="24"/>
        <w:szCs w:val="24"/>
      </w:rPr>
      <w:instrText xml:space="preserve"> PAGE   \* MERGEFORMAT </w:instrText>
    </w:r>
    <w:r w:rsidRPr="000B0490">
      <w:rPr>
        <w:rFonts w:ascii="Times New Roman" w:hAnsi="Times New Roman"/>
        <w:sz w:val="24"/>
        <w:szCs w:val="24"/>
      </w:rPr>
      <w:fldChar w:fldCharType="separate"/>
    </w:r>
    <w:r w:rsidR="00514077">
      <w:rPr>
        <w:rFonts w:ascii="Times New Roman" w:hAnsi="Times New Roman"/>
        <w:noProof/>
        <w:sz w:val="24"/>
        <w:szCs w:val="24"/>
      </w:rPr>
      <w:t>2</w:t>
    </w:r>
    <w:r w:rsidRPr="000B049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3"/>
    <w:rsid w:val="00514077"/>
    <w:rsid w:val="00716873"/>
    <w:rsid w:val="00AF15FD"/>
    <w:rsid w:val="00B74611"/>
    <w:rsid w:val="00C06D65"/>
    <w:rsid w:val="00C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Полина Валерьевна</dc:creator>
  <cp:keywords/>
  <dc:description/>
  <cp:lastModifiedBy>Кириллова Полина Валерьевна</cp:lastModifiedBy>
  <cp:revision>4</cp:revision>
  <dcterms:created xsi:type="dcterms:W3CDTF">2020-09-09T06:20:00Z</dcterms:created>
  <dcterms:modified xsi:type="dcterms:W3CDTF">2020-09-09T06:44:00Z</dcterms:modified>
</cp:coreProperties>
</file>