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43E56" w:rsidRPr="0024795B" w:rsidRDefault="00D248C3" w:rsidP="00043E56">
      <w:pPr>
        <w:pStyle w:val="a3"/>
        <w:jc w:val="center"/>
        <w:rPr>
          <w:b/>
          <w:color w:val="000000"/>
          <w:sz w:val="28"/>
          <w:szCs w:val="28"/>
        </w:rPr>
      </w:pPr>
      <w:r w:rsidRPr="0024795B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A07D5" w:rsidRPr="0024795B">
        <w:rPr>
          <w:rFonts w:ascii="Times New Roman" w:hAnsi="Times New Roman" w:cs="Times New Roman"/>
          <w:b/>
          <w:sz w:val="28"/>
          <w:szCs w:val="28"/>
        </w:rPr>
        <w:t>закона Удмуртской Республики</w:t>
      </w:r>
    </w:p>
    <w:p w:rsidR="005D71E7" w:rsidRPr="0024795B" w:rsidRDefault="00240D3E" w:rsidP="005D71E7">
      <w:pPr>
        <w:pStyle w:val="a8"/>
        <w:rPr>
          <w:b/>
          <w:szCs w:val="28"/>
        </w:rPr>
      </w:pPr>
      <w:r w:rsidRPr="0024795B">
        <w:rPr>
          <w:b/>
          <w:szCs w:val="28"/>
        </w:rPr>
        <w:t xml:space="preserve"> «О внесении изменения в статью </w:t>
      </w:r>
      <w:r w:rsidR="000A4DBB" w:rsidRPr="0024795B">
        <w:rPr>
          <w:b/>
          <w:szCs w:val="28"/>
        </w:rPr>
        <w:t>4</w:t>
      </w:r>
      <w:r w:rsidR="005D71E7" w:rsidRPr="0024795B">
        <w:rPr>
          <w:b/>
          <w:sz w:val="27"/>
          <w:szCs w:val="28"/>
        </w:rPr>
        <w:t xml:space="preserve"> </w:t>
      </w:r>
      <w:r w:rsidR="005D71E7" w:rsidRPr="0024795B">
        <w:rPr>
          <w:b/>
          <w:szCs w:val="28"/>
        </w:rPr>
        <w:t xml:space="preserve">Закона Удмуртской Республики </w:t>
      </w:r>
      <w:r w:rsidR="0024795B">
        <w:rPr>
          <w:b/>
          <w:szCs w:val="28"/>
        </w:rPr>
        <w:br/>
      </w:r>
      <w:r w:rsidR="005D71E7" w:rsidRPr="0024795B">
        <w:rPr>
          <w:b/>
          <w:szCs w:val="28"/>
        </w:rPr>
        <w:t>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871FA" w:rsidRDefault="004871FA" w:rsidP="0048791B">
      <w:pPr>
        <w:ind w:firstLine="709"/>
        <w:jc w:val="center"/>
      </w:pPr>
    </w:p>
    <w:p w:rsidR="000B724A" w:rsidRPr="000B724A" w:rsidRDefault="000A4DBB" w:rsidP="000B724A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B43F5">
        <w:rPr>
          <w:sz w:val="28"/>
          <w:szCs w:val="28"/>
        </w:rPr>
        <w:t>Представленным проектом Закон</w:t>
      </w:r>
      <w:r w:rsidR="00B8282F" w:rsidRPr="006B43F5">
        <w:rPr>
          <w:sz w:val="28"/>
          <w:szCs w:val="28"/>
        </w:rPr>
        <w:t>а</w:t>
      </w:r>
      <w:r w:rsidRPr="006B43F5">
        <w:rPr>
          <w:sz w:val="28"/>
          <w:szCs w:val="28"/>
        </w:rPr>
        <w:t xml:space="preserve"> Удмуртской Республики</w:t>
      </w:r>
      <w:r w:rsidR="00B8282F" w:rsidRPr="006B43F5">
        <w:rPr>
          <w:sz w:val="28"/>
          <w:szCs w:val="28"/>
        </w:rPr>
        <w:t xml:space="preserve"> предполага</w:t>
      </w:r>
      <w:r w:rsidR="000B724A">
        <w:rPr>
          <w:sz w:val="28"/>
          <w:szCs w:val="28"/>
        </w:rPr>
        <w:t>е</w:t>
      </w:r>
      <w:r w:rsidR="00B8282F" w:rsidRPr="006B43F5">
        <w:rPr>
          <w:sz w:val="28"/>
          <w:szCs w:val="28"/>
        </w:rPr>
        <w:t xml:space="preserve">тся </w:t>
      </w:r>
      <w:r w:rsidR="006B43F5" w:rsidRPr="006B43F5">
        <w:rPr>
          <w:sz w:val="28"/>
          <w:szCs w:val="28"/>
        </w:rPr>
        <w:t>внесение</w:t>
      </w:r>
      <w:r w:rsidR="00B8282F" w:rsidRPr="006B43F5">
        <w:rPr>
          <w:sz w:val="28"/>
          <w:szCs w:val="28"/>
        </w:rPr>
        <w:t xml:space="preserve"> изменения</w:t>
      </w:r>
      <w:r w:rsidR="006B43F5" w:rsidRPr="006B43F5">
        <w:rPr>
          <w:sz w:val="28"/>
          <w:szCs w:val="28"/>
        </w:rPr>
        <w:t xml:space="preserve"> в статью 4</w:t>
      </w:r>
      <w:r w:rsidR="000B724A">
        <w:rPr>
          <w:sz w:val="28"/>
          <w:szCs w:val="28"/>
        </w:rPr>
        <w:t xml:space="preserve">, </w:t>
      </w:r>
      <w:r w:rsidR="000B724A">
        <w:rPr>
          <w:rFonts w:eastAsiaTheme="minorHAnsi"/>
          <w:sz w:val="28"/>
          <w:szCs w:val="28"/>
          <w:lang w:eastAsia="en-US"/>
        </w:rPr>
        <w:t xml:space="preserve">в частности </w:t>
      </w:r>
      <w:r w:rsidR="000B724A" w:rsidRPr="000B724A">
        <w:rPr>
          <w:rFonts w:eastAsiaTheme="minorHAnsi"/>
          <w:sz w:val="28"/>
          <w:szCs w:val="28"/>
          <w:lang w:eastAsia="en-US"/>
        </w:rPr>
        <w:t>уточн</w:t>
      </w:r>
      <w:r w:rsidR="000B724A">
        <w:rPr>
          <w:rFonts w:eastAsiaTheme="minorHAnsi"/>
          <w:sz w:val="28"/>
          <w:szCs w:val="28"/>
          <w:lang w:eastAsia="en-US"/>
        </w:rPr>
        <w:t>ить</w:t>
      </w:r>
      <w:r w:rsidR="000B724A" w:rsidRPr="000B724A">
        <w:rPr>
          <w:rFonts w:eastAsiaTheme="minorHAnsi"/>
          <w:sz w:val="28"/>
          <w:szCs w:val="28"/>
          <w:lang w:eastAsia="en-US"/>
        </w:rPr>
        <w:t xml:space="preserve"> порядок расчета размера платы за коммунальную услугу по горячему водоснабжению при подготовке горячей воды в многоквартирном доме, когда холодную воду для целей горячего водоснабжения и тепловую энергию, используемую для подогрева холодной воды в целях предоставления коммунальной услуги по горячему водоснабжению (в отсутствие централизованного горячего водоснабжения), поставляют</w:t>
      </w:r>
      <w:proofErr w:type="gramEnd"/>
      <w:r w:rsidR="000B724A" w:rsidRPr="000B724A">
        <w:rPr>
          <w:rFonts w:eastAsiaTheme="minorHAnsi"/>
          <w:sz w:val="28"/>
          <w:szCs w:val="28"/>
          <w:lang w:eastAsia="en-US"/>
        </w:rPr>
        <w:t xml:space="preserve"> различные </w:t>
      </w:r>
      <w:proofErr w:type="spellStart"/>
      <w:r w:rsidR="000B724A" w:rsidRPr="000B724A"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 w:rsidR="000B724A" w:rsidRPr="000B724A">
        <w:rPr>
          <w:rFonts w:eastAsiaTheme="minorHAnsi"/>
          <w:sz w:val="28"/>
          <w:szCs w:val="28"/>
          <w:lang w:eastAsia="en-US"/>
        </w:rPr>
        <w:t xml:space="preserve"> организации, </w:t>
      </w:r>
      <w:r w:rsidR="000B724A">
        <w:rPr>
          <w:rFonts w:eastAsiaTheme="minorHAnsi"/>
          <w:sz w:val="28"/>
          <w:szCs w:val="28"/>
          <w:lang w:eastAsia="en-US"/>
        </w:rPr>
        <w:t>(</w:t>
      </w:r>
      <w:r w:rsidR="000B724A" w:rsidRPr="000B724A">
        <w:rPr>
          <w:rFonts w:eastAsiaTheme="minorHAnsi"/>
          <w:sz w:val="28"/>
          <w:szCs w:val="28"/>
          <w:lang w:eastAsia="en-US"/>
        </w:rPr>
        <w:t>в г.</w:t>
      </w:r>
      <w:r w:rsidR="0024795B">
        <w:rPr>
          <w:rFonts w:eastAsiaTheme="minorHAnsi"/>
          <w:sz w:val="28"/>
          <w:szCs w:val="28"/>
          <w:lang w:eastAsia="en-US"/>
        </w:rPr>
        <w:t> </w:t>
      </w:r>
      <w:r w:rsidR="000B724A" w:rsidRPr="000B724A">
        <w:rPr>
          <w:rFonts w:eastAsiaTheme="minorHAnsi"/>
          <w:sz w:val="28"/>
          <w:szCs w:val="28"/>
          <w:lang w:eastAsia="en-US"/>
        </w:rPr>
        <w:t xml:space="preserve">Ижевске </w:t>
      </w:r>
      <w:r w:rsidR="0024795B">
        <w:rPr>
          <w:rFonts w:eastAsiaTheme="minorHAnsi"/>
          <w:sz w:val="28"/>
          <w:szCs w:val="28"/>
          <w:lang w:eastAsia="en-US"/>
        </w:rPr>
        <w:t>–</w:t>
      </w:r>
      <w:r w:rsidR="000B724A">
        <w:rPr>
          <w:rFonts w:eastAsiaTheme="minorHAnsi"/>
          <w:sz w:val="28"/>
          <w:szCs w:val="28"/>
          <w:lang w:eastAsia="en-US"/>
        </w:rPr>
        <w:t xml:space="preserve"> </w:t>
      </w:r>
      <w:r w:rsidR="000B724A" w:rsidRPr="000B724A">
        <w:rPr>
          <w:rFonts w:eastAsiaTheme="minorHAnsi"/>
          <w:sz w:val="28"/>
          <w:szCs w:val="28"/>
          <w:lang w:eastAsia="en-US"/>
        </w:rPr>
        <w:t>МУП «</w:t>
      </w:r>
      <w:proofErr w:type="spellStart"/>
      <w:r w:rsidR="000B724A" w:rsidRPr="000B724A">
        <w:rPr>
          <w:rFonts w:eastAsiaTheme="minorHAnsi"/>
          <w:sz w:val="28"/>
          <w:szCs w:val="28"/>
          <w:lang w:eastAsia="en-US"/>
        </w:rPr>
        <w:t>Ижводоканал</w:t>
      </w:r>
      <w:proofErr w:type="spellEnd"/>
      <w:r w:rsidR="000B724A" w:rsidRPr="000B724A">
        <w:rPr>
          <w:rFonts w:eastAsiaTheme="minorHAnsi"/>
          <w:sz w:val="28"/>
          <w:szCs w:val="28"/>
          <w:lang w:eastAsia="en-US"/>
        </w:rPr>
        <w:t>» и ПАО «Т ПЛЮС»</w:t>
      </w:r>
      <w:r w:rsidR="000B724A">
        <w:rPr>
          <w:rFonts w:eastAsiaTheme="minorHAnsi"/>
          <w:sz w:val="28"/>
          <w:szCs w:val="28"/>
          <w:lang w:eastAsia="en-US"/>
        </w:rPr>
        <w:t>)</w:t>
      </w:r>
      <w:r w:rsidR="000B724A" w:rsidRPr="000B724A">
        <w:rPr>
          <w:rFonts w:eastAsiaTheme="minorHAnsi"/>
          <w:sz w:val="28"/>
          <w:szCs w:val="28"/>
          <w:lang w:eastAsia="en-US"/>
        </w:rPr>
        <w:t>.</w:t>
      </w:r>
    </w:p>
    <w:p w:rsidR="000A4DBB" w:rsidRPr="003A23D9" w:rsidRDefault="000A4DBB" w:rsidP="000A4D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3A23D9">
        <w:rPr>
          <w:sz w:val="28"/>
          <w:szCs w:val="28"/>
        </w:rPr>
        <w:t>июля 2015</w:t>
      </w:r>
      <w:r w:rsidR="0024795B">
        <w:rPr>
          <w:sz w:val="28"/>
          <w:szCs w:val="28"/>
        </w:rPr>
        <w:t xml:space="preserve"> </w:t>
      </w:r>
      <w:r w:rsidRPr="003A23D9">
        <w:rPr>
          <w:sz w:val="28"/>
          <w:szCs w:val="28"/>
        </w:rPr>
        <w:t>г. принят закон  Удмуртской Республики № 55-РЗ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услуг».</w:t>
      </w:r>
    </w:p>
    <w:p w:rsidR="000A4DBB" w:rsidRDefault="000A4DBB" w:rsidP="000A4DBB">
      <w:pPr>
        <w:ind w:firstLine="709"/>
        <w:contextualSpacing/>
        <w:jc w:val="both"/>
        <w:rPr>
          <w:sz w:val="28"/>
          <w:szCs w:val="28"/>
        </w:rPr>
      </w:pPr>
      <w:r w:rsidRPr="003A23D9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г.</w:t>
      </w:r>
      <w:r w:rsidR="002479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Ижевску и </w:t>
      </w:r>
      <w:r w:rsidRPr="003A23D9">
        <w:rPr>
          <w:color w:val="000000"/>
          <w:sz w:val="28"/>
          <w:szCs w:val="28"/>
        </w:rPr>
        <w:t xml:space="preserve">отдельным муниципальным образованиям республики были введены </w:t>
      </w:r>
      <w:r w:rsidRPr="003A23D9">
        <w:rPr>
          <w:sz w:val="28"/>
          <w:szCs w:val="28"/>
        </w:rPr>
        <w:t>меры дополнительной социальной поддержки граждан по оплате коммунальных услуг</w:t>
      </w:r>
      <w:r w:rsidR="00B8282F">
        <w:rPr>
          <w:sz w:val="28"/>
          <w:szCs w:val="28"/>
        </w:rPr>
        <w:t xml:space="preserve"> </w:t>
      </w:r>
      <w:r w:rsidRPr="003A23D9">
        <w:rPr>
          <w:sz w:val="28"/>
          <w:szCs w:val="28"/>
        </w:rPr>
        <w:t>в виде уменьшения размера платы за коммунальн</w:t>
      </w:r>
      <w:r>
        <w:rPr>
          <w:sz w:val="28"/>
          <w:szCs w:val="28"/>
        </w:rPr>
        <w:t xml:space="preserve">ые </w:t>
      </w:r>
      <w:r w:rsidRPr="003A23D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A23D9">
        <w:rPr>
          <w:sz w:val="28"/>
          <w:szCs w:val="28"/>
        </w:rPr>
        <w:t xml:space="preserve"> по отоплению </w:t>
      </w:r>
      <w:r>
        <w:rPr>
          <w:sz w:val="28"/>
          <w:szCs w:val="28"/>
        </w:rPr>
        <w:t xml:space="preserve">и </w:t>
      </w:r>
      <w:r w:rsidRPr="00123AFA">
        <w:rPr>
          <w:sz w:val="28"/>
          <w:szCs w:val="28"/>
        </w:rPr>
        <w:t xml:space="preserve">горячему водоснабжению (в отсутствие централизованного горячего водоснабжения) </w:t>
      </w:r>
      <w:r>
        <w:rPr>
          <w:sz w:val="28"/>
          <w:szCs w:val="28"/>
        </w:rPr>
        <w:t>с целью</w:t>
      </w:r>
      <w:r w:rsidRPr="003A23D9">
        <w:rPr>
          <w:sz w:val="28"/>
          <w:szCs w:val="28"/>
        </w:rPr>
        <w:t xml:space="preserve"> ограничени</w:t>
      </w:r>
      <w:r>
        <w:rPr>
          <w:sz w:val="28"/>
          <w:szCs w:val="28"/>
        </w:rPr>
        <w:t>я</w:t>
      </w:r>
      <w:r w:rsidRPr="003A23D9">
        <w:rPr>
          <w:sz w:val="28"/>
          <w:szCs w:val="28"/>
        </w:rPr>
        <w:t xml:space="preserve"> роста платы граждан за коммунальные услуги. </w:t>
      </w:r>
    </w:p>
    <w:p w:rsidR="000A4DBB" w:rsidRDefault="000A4DBB" w:rsidP="000A4D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(юридические лица, </w:t>
      </w:r>
      <w:r>
        <w:rPr>
          <w:rFonts w:eastAsiaTheme="minorHAnsi"/>
          <w:sz w:val="28"/>
          <w:szCs w:val="28"/>
          <w:lang w:eastAsia="en-US"/>
        </w:rPr>
        <w:t xml:space="preserve">предоставляющие потребителю коммунальные услуги </w:t>
      </w:r>
      <w:r w:rsidR="0024795B">
        <w:rPr>
          <w:rFonts w:eastAsiaTheme="minorHAnsi"/>
          <w:sz w:val="28"/>
          <w:szCs w:val="28"/>
          <w:lang w:eastAsia="en-US"/>
        </w:rPr>
        <w:t>–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управляющие организации, товарищества собственников жилья, жилищные кооперативы,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организации) </w:t>
      </w:r>
      <w:r>
        <w:rPr>
          <w:sz w:val="28"/>
          <w:szCs w:val="28"/>
        </w:rPr>
        <w:t xml:space="preserve"> производится уменьшение размера платы граждан за</w:t>
      </w:r>
      <w:r w:rsidR="00B8282F">
        <w:rPr>
          <w:sz w:val="28"/>
          <w:szCs w:val="28"/>
        </w:rPr>
        <w:t xml:space="preserve"> </w:t>
      </w:r>
      <w:r w:rsidRPr="003A23D9">
        <w:rPr>
          <w:sz w:val="28"/>
          <w:szCs w:val="28"/>
        </w:rPr>
        <w:t>коммунальн</w:t>
      </w:r>
      <w:r>
        <w:rPr>
          <w:sz w:val="28"/>
          <w:szCs w:val="28"/>
        </w:rPr>
        <w:t xml:space="preserve">ые </w:t>
      </w:r>
      <w:r w:rsidRPr="003A23D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A23D9">
        <w:rPr>
          <w:sz w:val="28"/>
          <w:szCs w:val="28"/>
        </w:rPr>
        <w:t xml:space="preserve"> по отоплению </w:t>
      </w:r>
      <w:r>
        <w:rPr>
          <w:sz w:val="28"/>
          <w:szCs w:val="28"/>
        </w:rPr>
        <w:t xml:space="preserve">и </w:t>
      </w:r>
      <w:r w:rsidRPr="00123AFA">
        <w:rPr>
          <w:sz w:val="28"/>
          <w:szCs w:val="28"/>
        </w:rPr>
        <w:t>горячему водоснабжению (в отсутствие централизованного горячего водоснабжения)</w:t>
      </w:r>
      <w:r>
        <w:rPr>
          <w:sz w:val="28"/>
          <w:szCs w:val="28"/>
        </w:rPr>
        <w:t xml:space="preserve"> в предъявляемых платежных документах. Возмещение затрат производится исполнителям муниципальными образованиями на основании представленных отчетов.</w:t>
      </w:r>
    </w:p>
    <w:p w:rsidR="000A4DBB" w:rsidRDefault="000A4DBB" w:rsidP="000A4D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71121">
        <w:rPr>
          <w:rFonts w:eastAsiaTheme="minorHAnsi"/>
          <w:sz w:val="28"/>
          <w:szCs w:val="28"/>
          <w:lang w:eastAsia="en-US"/>
        </w:rPr>
        <w:t xml:space="preserve">В настоящее время при подготовке горячей воды в многоквартирном доме и наличии прямых договоров граждан с </w:t>
      </w:r>
      <w:proofErr w:type="spellStart"/>
      <w:r w:rsidRPr="00D71121">
        <w:rPr>
          <w:rFonts w:eastAsiaTheme="minorHAnsi"/>
          <w:sz w:val="28"/>
          <w:szCs w:val="28"/>
          <w:lang w:eastAsia="en-US"/>
        </w:rPr>
        <w:t>ресурсоснабжающими</w:t>
      </w:r>
      <w:proofErr w:type="spellEnd"/>
      <w:r w:rsidRPr="00D71121">
        <w:rPr>
          <w:rFonts w:eastAsiaTheme="minorHAnsi"/>
          <w:sz w:val="28"/>
          <w:szCs w:val="28"/>
          <w:lang w:eastAsia="en-US"/>
        </w:rPr>
        <w:t xml:space="preserve"> организациями сложилась практика по отдельным домам, когда холодную воду для целей горячего водоснабжения и тепловую </w:t>
      </w:r>
      <w:r w:rsidRPr="00D71121">
        <w:rPr>
          <w:sz w:val="28"/>
          <w:szCs w:val="28"/>
        </w:rPr>
        <w:t xml:space="preserve">энергию, используемую для подогрева холодной воды в целях предоставления коммунальной услуги по горячему водоснабжению (в отсутствие централизованного горячего водоснабжения), поставляют различные </w:t>
      </w:r>
      <w:proofErr w:type="spellStart"/>
      <w:r w:rsidRPr="00D71121">
        <w:rPr>
          <w:sz w:val="28"/>
          <w:szCs w:val="28"/>
        </w:rPr>
        <w:t>ресурсоснабжающие</w:t>
      </w:r>
      <w:proofErr w:type="spellEnd"/>
      <w:r w:rsidRPr="00D71121">
        <w:rPr>
          <w:sz w:val="28"/>
          <w:szCs w:val="28"/>
        </w:rPr>
        <w:t xml:space="preserve"> организации.</w:t>
      </w:r>
      <w:proofErr w:type="gramEnd"/>
      <w:r w:rsidR="00B8282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данном случае, </w:t>
      </w:r>
      <w:proofErr w:type="spellStart"/>
      <w:r>
        <w:rPr>
          <w:rFonts w:eastAsiaTheme="minorHAnsi"/>
          <w:sz w:val="28"/>
          <w:szCs w:val="28"/>
          <w:lang w:eastAsia="en-US"/>
        </w:rPr>
        <w:t>ресурсоснабжающие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не являются исполнителями коммунальной услуги по горячему водоснабжению.</w:t>
      </w:r>
    </w:p>
    <w:p w:rsidR="000B724A" w:rsidRDefault="000A4DBB" w:rsidP="000B7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Соответственно, гражданам производится предъявление платы отдельными платежными документами за коммунальные ресурсы: холодную воду для целей горячего водоснабжения и тепловую </w:t>
      </w:r>
      <w:r w:rsidRPr="00194D96">
        <w:rPr>
          <w:sz w:val="28"/>
          <w:szCs w:val="28"/>
        </w:rPr>
        <w:t>энергию, используемую для подогрева холодной воды в целях предоставления коммунальной услуги по горячему водоснабжению</w:t>
      </w:r>
      <w:r>
        <w:rPr>
          <w:sz w:val="28"/>
          <w:szCs w:val="28"/>
        </w:rPr>
        <w:t>.</w:t>
      </w:r>
      <w:r w:rsidR="006B43F5">
        <w:rPr>
          <w:sz w:val="28"/>
          <w:szCs w:val="28"/>
        </w:rPr>
        <w:t xml:space="preserve"> При этом, </w:t>
      </w:r>
      <w:proofErr w:type="spellStart"/>
      <w:r w:rsidR="006B43F5">
        <w:rPr>
          <w:sz w:val="28"/>
          <w:szCs w:val="28"/>
        </w:rPr>
        <w:t>ресурсоснабжающей</w:t>
      </w:r>
      <w:proofErr w:type="spellEnd"/>
      <w:r w:rsidR="006B43F5">
        <w:rPr>
          <w:sz w:val="28"/>
          <w:szCs w:val="28"/>
        </w:rPr>
        <w:t xml:space="preserve"> организации </w:t>
      </w:r>
      <w:r w:rsidR="00D34F2D">
        <w:rPr>
          <w:sz w:val="28"/>
          <w:szCs w:val="28"/>
        </w:rPr>
        <w:t xml:space="preserve">при поставке коммунального ресурса (тепловой энергии) органом местного самоуправления </w:t>
      </w:r>
      <w:r w:rsidR="00B84AB1">
        <w:rPr>
          <w:sz w:val="28"/>
          <w:szCs w:val="28"/>
        </w:rPr>
        <w:t xml:space="preserve">затраты </w:t>
      </w:r>
      <w:r w:rsidR="006B43F5">
        <w:rPr>
          <w:sz w:val="28"/>
          <w:szCs w:val="28"/>
        </w:rPr>
        <w:t xml:space="preserve">не возмещаются в связи с отсутствием в Законе </w:t>
      </w:r>
      <w:r w:rsidR="000B724A">
        <w:rPr>
          <w:sz w:val="28"/>
          <w:szCs w:val="28"/>
        </w:rPr>
        <w:t>порядка</w:t>
      </w:r>
      <w:r w:rsidR="006B43F5">
        <w:rPr>
          <w:sz w:val="28"/>
          <w:szCs w:val="28"/>
        </w:rPr>
        <w:t xml:space="preserve"> </w:t>
      </w:r>
      <w:r w:rsidR="000B724A" w:rsidRPr="000B724A">
        <w:rPr>
          <w:sz w:val="28"/>
          <w:szCs w:val="28"/>
        </w:rPr>
        <w:t xml:space="preserve">расчета размера платы за коммунальную услугу по горячему водоснабжению при поставке коммунальных ресурсов различными </w:t>
      </w:r>
      <w:proofErr w:type="spellStart"/>
      <w:r w:rsidR="000B724A" w:rsidRPr="000B724A">
        <w:rPr>
          <w:sz w:val="28"/>
          <w:szCs w:val="28"/>
        </w:rPr>
        <w:t>ресурсоснабжающими</w:t>
      </w:r>
      <w:proofErr w:type="spellEnd"/>
      <w:r w:rsidR="000B724A" w:rsidRPr="000B724A">
        <w:rPr>
          <w:sz w:val="28"/>
          <w:szCs w:val="28"/>
        </w:rPr>
        <w:t xml:space="preserve"> организациями.</w:t>
      </w:r>
    </w:p>
    <w:p w:rsidR="000A4DBB" w:rsidRDefault="000A4DBB" w:rsidP="000A4DB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 же время, гражданин также получает коммунальную у</w:t>
      </w:r>
      <w:r w:rsidR="00B84AB1">
        <w:rPr>
          <w:rFonts w:eastAsiaTheme="minorHAnsi"/>
          <w:sz w:val="28"/>
          <w:szCs w:val="28"/>
          <w:lang w:eastAsia="en-US"/>
        </w:rPr>
        <w:t>слугу по горячему водоснабжению, как и до заключения прямых договоров.</w:t>
      </w:r>
    </w:p>
    <w:p w:rsidR="000B724A" w:rsidRPr="00102225" w:rsidRDefault="000A4DBB" w:rsidP="000A4DBB">
      <w:pPr>
        <w:ind w:firstLine="709"/>
        <w:contextualSpacing/>
        <w:jc w:val="both"/>
        <w:rPr>
          <w:sz w:val="28"/>
          <w:szCs w:val="28"/>
        </w:rPr>
      </w:pPr>
      <w:r w:rsidRPr="00102225">
        <w:rPr>
          <w:sz w:val="28"/>
          <w:szCs w:val="28"/>
        </w:rPr>
        <w:t xml:space="preserve">Принятие данного проекта </w:t>
      </w:r>
      <w:r w:rsidR="0027548C">
        <w:rPr>
          <w:sz w:val="28"/>
          <w:szCs w:val="28"/>
        </w:rPr>
        <w:t>закона</w:t>
      </w:r>
      <w:r w:rsidRPr="00102225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 дополнительного выделения финансовых средств из</w:t>
      </w:r>
      <w:r w:rsidRPr="00102225">
        <w:rPr>
          <w:sz w:val="28"/>
          <w:szCs w:val="28"/>
        </w:rPr>
        <w:t xml:space="preserve"> бюджета У</w:t>
      </w:r>
      <w:r>
        <w:rPr>
          <w:sz w:val="28"/>
          <w:szCs w:val="28"/>
        </w:rPr>
        <w:t>дмуртской Республики</w:t>
      </w:r>
      <w:r w:rsidR="00D34F2D">
        <w:rPr>
          <w:sz w:val="28"/>
          <w:szCs w:val="28"/>
        </w:rPr>
        <w:t xml:space="preserve">, т.к. </w:t>
      </w:r>
      <w:r w:rsidR="000B724A">
        <w:rPr>
          <w:sz w:val="28"/>
          <w:szCs w:val="28"/>
        </w:rPr>
        <w:t>ф</w:t>
      </w:r>
      <w:r w:rsidR="000B724A" w:rsidRPr="000B724A">
        <w:rPr>
          <w:sz w:val="28"/>
          <w:szCs w:val="28"/>
        </w:rPr>
        <w:t>инансовые средства для предоставления меры социальной поддержки по многоквартирным домам, где тепловую энергию, используемую для подогрева холодной воды, поставляет ПАО «Т ПЛЮС», учтены в общей сумме субвенции из бюджета Удмуртской Республики бюджету МО «г</w:t>
      </w:r>
      <w:proofErr w:type="gramStart"/>
      <w:r w:rsidR="000B724A" w:rsidRPr="000B724A">
        <w:rPr>
          <w:sz w:val="28"/>
          <w:szCs w:val="28"/>
        </w:rPr>
        <w:t>.И</w:t>
      </w:r>
      <w:proofErr w:type="gramEnd"/>
      <w:r w:rsidR="000B724A" w:rsidRPr="000B724A">
        <w:rPr>
          <w:sz w:val="28"/>
          <w:szCs w:val="28"/>
        </w:rPr>
        <w:t>жевск» на 2019 год</w:t>
      </w:r>
      <w:r w:rsidR="00AD56C0">
        <w:rPr>
          <w:sz w:val="28"/>
          <w:szCs w:val="28"/>
        </w:rPr>
        <w:t>.</w:t>
      </w:r>
    </w:p>
    <w:p w:rsidR="00240D3E" w:rsidRPr="00240D3E" w:rsidRDefault="00240D3E" w:rsidP="00240D3E">
      <w:pPr>
        <w:pStyle w:val="aa"/>
        <w:ind w:firstLine="720"/>
        <w:contextualSpacing/>
        <w:jc w:val="both"/>
      </w:pPr>
      <w:r w:rsidRPr="00240D3E">
        <w:t xml:space="preserve">Проект закона </w:t>
      </w:r>
      <w:proofErr w:type="gramStart"/>
      <w:r w:rsidRPr="00240D3E">
        <w:t>прошел</w:t>
      </w:r>
      <w:proofErr w:type="gramEnd"/>
      <w:r w:rsidRPr="00240D3E">
        <w:t xml:space="preserve"> все необходимые согласования и одобрен Правительством Удмуртской Республики.  </w:t>
      </w: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240D3E" w:rsidRDefault="00240D3E" w:rsidP="00240D3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A4D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DBB">
        <w:rPr>
          <w:rFonts w:ascii="Times New Roman" w:hAnsi="Times New Roman" w:cs="Times New Roman"/>
          <w:sz w:val="28"/>
          <w:szCs w:val="28"/>
        </w:rPr>
        <w:t>Д.Н.Сурнин</w:t>
      </w:r>
      <w:proofErr w:type="spellEnd"/>
    </w:p>
    <w:p w:rsidR="00D248C3" w:rsidRDefault="00D248C3" w:rsidP="00D248C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237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42" w:rsidRDefault="00115942"/>
    <w:sectPr w:rsidR="00115942" w:rsidSect="004871FA">
      <w:pgSz w:w="11906" w:h="16838"/>
      <w:pgMar w:top="1134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8C3"/>
    <w:rsid w:val="00043E56"/>
    <w:rsid w:val="000A4DBB"/>
    <w:rsid w:val="000B724A"/>
    <w:rsid w:val="000E3B5B"/>
    <w:rsid w:val="00110E1D"/>
    <w:rsid w:val="00115942"/>
    <w:rsid w:val="001A65AE"/>
    <w:rsid w:val="001F2B4A"/>
    <w:rsid w:val="00221F14"/>
    <w:rsid w:val="00240D3E"/>
    <w:rsid w:val="0024795B"/>
    <w:rsid w:val="00250E04"/>
    <w:rsid w:val="0027548C"/>
    <w:rsid w:val="002A0474"/>
    <w:rsid w:val="002A3070"/>
    <w:rsid w:val="002E07FD"/>
    <w:rsid w:val="002F5D51"/>
    <w:rsid w:val="003437D0"/>
    <w:rsid w:val="003C6AA6"/>
    <w:rsid w:val="003D6675"/>
    <w:rsid w:val="00430B41"/>
    <w:rsid w:val="00431262"/>
    <w:rsid w:val="00450525"/>
    <w:rsid w:val="004871FA"/>
    <w:rsid w:val="0048791B"/>
    <w:rsid w:val="004B11CB"/>
    <w:rsid w:val="004D76FA"/>
    <w:rsid w:val="00577098"/>
    <w:rsid w:val="005A07D5"/>
    <w:rsid w:val="005C71EC"/>
    <w:rsid w:val="005D71E7"/>
    <w:rsid w:val="006075B1"/>
    <w:rsid w:val="00635064"/>
    <w:rsid w:val="00647159"/>
    <w:rsid w:val="006A17DE"/>
    <w:rsid w:val="006B1A2B"/>
    <w:rsid w:val="006B43F5"/>
    <w:rsid w:val="006F5233"/>
    <w:rsid w:val="006F63AC"/>
    <w:rsid w:val="007150A5"/>
    <w:rsid w:val="007237B1"/>
    <w:rsid w:val="007B419F"/>
    <w:rsid w:val="007C3CD0"/>
    <w:rsid w:val="0080280E"/>
    <w:rsid w:val="00866662"/>
    <w:rsid w:val="008D7B66"/>
    <w:rsid w:val="00943318"/>
    <w:rsid w:val="009A0820"/>
    <w:rsid w:val="009A6F2F"/>
    <w:rsid w:val="00A26021"/>
    <w:rsid w:val="00AD56C0"/>
    <w:rsid w:val="00AD782A"/>
    <w:rsid w:val="00B021E8"/>
    <w:rsid w:val="00B04BFA"/>
    <w:rsid w:val="00B8282F"/>
    <w:rsid w:val="00B84AB1"/>
    <w:rsid w:val="00C20B97"/>
    <w:rsid w:val="00CB2131"/>
    <w:rsid w:val="00CC721F"/>
    <w:rsid w:val="00D248C3"/>
    <w:rsid w:val="00D34F2D"/>
    <w:rsid w:val="00DD1939"/>
    <w:rsid w:val="00DD5327"/>
    <w:rsid w:val="00E20764"/>
    <w:rsid w:val="00E27DDE"/>
    <w:rsid w:val="00E95E58"/>
    <w:rsid w:val="00EB2FBD"/>
    <w:rsid w:val="00F04C9C"/>
    <w:rsid w:val="00F139D0"/>
    <w:rsid w:val="00F1769E"/>
    <w:rsid w:val="00F22576"/>
    <w:rsid w:val="00F3055E"/>
    <w:rsid w:val="00F77386"/>
    <w:rsid w:val="00FB5B5F"/>
    <w:rsid w:val="00FB6461"/>
    <w:rsid w:val="00FC1535"/>
    <w:rsid w:val="00FD21FE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8C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8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4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248C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4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8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437D0"/>
    <w:pPr>
      <w:ind w:left="720"/>
      <w:contextualSpacing/>
    </w:pPr>
  </w:style>
  <w:style w:type="paragraph" w:customStyle="1" w:styleId="ConsPlusNormal">
    <w:name w:val="ConsPlusNormal"/>
    <w:rsid w:val="0043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Subtitle"/>
    <w:basedOn w:val="a"/>
    <w:link w:val="a9"/>
    <w:qFormat/>
    <w:rsid w:val="005D71E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D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40D3E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40D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Volkova</cp:lastModifiedBy>
  <cp:revision>28</cp:revision>
  <cp:lastPrinted>2018-07-02T08:52:00Z</cp:lastPrinted>
  <dcterms:created xsi:type="dcterms:W3CDTF">2015-03-12T08:26:00Z</dcterms:created>
  <dcterms:modified xsi:type="dcterms:W3CDTF">2019-07-25T14:07:00Z</dcterms:modified>
</cp:coreProperties>
</file>