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A" w:rsidRPr="00052D9D" w:rsidRDefault="00D704EA" w:rsidP="00D704EA">
      <w:pPr>
        <w:pStyle w:val="a6"/>
        <w:spacing w:line="240" w:lineRule="auto"/>
        <w:rPr>
          <w:caps/>
          <w:sz w:val="28"/>
          <w:szCs w:val="28"/>
        </w:rPr>
      </w:pPr>
      <w:bookmarkStart w:id="0" w:name="_GoBack"/>
      <w:bookmarkEnd w:id="0"/>
      <w:r w:rsidRPr="00052D9D">
        <w:rPr>
          <w:sz w:val="28"/>
          <w:szCs w:val="28"/>
        </w:rPr>
        <w:t>Финансово-экономическое обоснование</w:t>
      </w:r>
    </w:p>
    <w:p w:rsidR="00D704EA" w:rsidRPr="007D0AF7" w:rsidRDefault="00D704EA" w:rsidP="00D704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AF7">
        <w:rPr>
          <w:rFonts w:ascii="Times New Roman" w:hAnsi="Times New Roman" w:cs="Times New Roman"/>
          <w:sz w:val="28"/>
          <w:szCs w:val="28"/>
        </w:rPr>
        <w:t xml:space="preserve">к проекту закона Удмуртской Республики </w:t>
      </w:r>
    </w:p>
    <w:p w:rsidR="00D704EA" w:rsidRPr="00E64DD9" w:rsidRDefault="00D704EA" w:rsidP="00D704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64DD9">
        <w:rPr>
          <w:rFonts w:eastAsia="Times New Roman" w:cs="Times New Roman"/>
          <w:b/>
          <w:szCs w:val="28"/>
          <w:lang w:eastAsia="ru-RU"/>
        </w:rPr>
        <w:t>«О внесении изменения в статью 1 Закона Удмуртской Республики</w:t>
      </w:r>
    </w:p>
    <w:p w:rsidR="00D704EA" w:rsidRPr="00E64DD9" w:rsidRDefault="00D704EA" w:rsidP="00D704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64DD9">
        <w:rPr>
          <w:rFonts w:eastAsia="Times New Roman" w:cs="Times New Roman"/>
          <w:b/>
          <w:szCs w:val="28"/>
          <w:lang w:eastAsia="ru-RU"/>
        </w:rPr>
        <w:t>«О мерах социальной поддержки отдельных категорий граждан»</w:t>
      </w:r>
    </w:p>
    <w:p w:rsidR="00D704EA" w:rsidRDefault="00D704EA" w:rsidP="00D704EA">
      <w:pPr>
        <w:pStyle w:val="ConsPlusNormal"/>
        <w:ind w:firstLine="709"/>
        <w:jc w:val="both"/>
      </w:pPr>
    </w:p>
    <w:p w:rsidR="00D704EA" w:rsidRDefault="00D704EA" w:rsidP="00D704EA">
      <w:pPr>
        <w:pStyle w:val="ConsPlusNormal"/>
        <w:ind w:firstLine="709"/>
        <w:jc w:val="both"/>
      </w:pPr>
      <w:r>
        <w:t xml:space="preserve">По данным </w:t>
      </w:r>
      <w:r w:rsidRPr="00CD4BBA">
        <w:t>Отделени</w:t>
      </w:r>
      <w:r>
        <w:t>я</w:t>
      </w:r>
      <w:r w:rsidRPr="00CD4BBA">
        <w:t xml:space="preserve"> Пенсионного фонда Российской Федерации по Удмуртской Республике </w:t>
      </w:r>
      <w:r>
        <w:t xml:space="preserve">общее число лиц, которые в связи </w:t>
      </w:r>
      <w:r w:rsidR="00EC0579">
        <w:t>с предложенным изменением</w:t>
      </w:r>
      <w:r>
        <w:t xml:space="preserve"> приобретут право на получение ежемесячной</w:t>
      </w:r>
      <w:r w:rsidRPr="0033539B">
        <w:t xml:space="preserve"> денежн</w:t>
      </w:r>
      <w:r>
        <w:t>ой</w:t>
      </w:r>
      <w:r w:rsidRPr="0033539B">
        <w:t xml:space="preserve"> выплаты</w:t>
      </w:r>
      <w:r>
        <w:t xml:space="preserve">, составляет </w:t>
      </w:r>
      <w:r>
        <w:rPr>
          <w:b/>
        </w:rPr>
        <w:t>908</w:t>
      </w:r>
      <w:r w:rsidRPr="003126B8">
        <w:rPr>
          <w:b/>
        </w:rPr>
        <w:t xml:space="preserve"> </w:t>
      </w:r>
      <w:r>
        <w:rPr>
          <w:b/>
        </w:rPr>
        <w:t>человек</w:t>
      </w:r>
      <w:r>
        <w:t>, из них:</w:t>
      </w:r>
    </w:p>
    <w:p w:rsidR="00D704EA" w:rsidRDefault="00D704EA" w:rsidP="00D704EA">
      <w:pPr>
        <w:pStyle w:val="ConsPlusNormal"/>
        <w:ind w:firstLine="540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14"/>
        <w:gridCol w:w="1914"/>
        <w:gridCol w:w="3401"/>
      </w:tblGrid>
      <w:tr w:rsidR="00D704EA" w:rsidTr="00395869">
        <w:tc>
          <w:tcPr>
            <w:tcW w:w="1985" w:type="dxa"/>
          </w:tcPr>
          <w:p w:rsidR="00D704EA" w:rsidRDefault="00D704EA" w:rsidP="0039586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401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требуемый стаж</w:t>
            </w:r>
          </w:p>
        </w:tc>
      </w:tr>
      <w:tr w:rsidR="00D704EA" w:rsidTr="00395869">
        <w:tc>
          <w:tcPr>
            <w:tcW w:w="1985" w:type="dxa"/>
          </w:tcPr>
          <w:p w:rsidR="00D704EA" w:rsidRDefault="00D704EA" w:rsidP="00395869">
            <w:pPr>
              <w:pStyle w:val="ConsPlusNormal"/>
              <w:jc w:val="both"/>
            </w:pPr>
            <w:r>
              <w:t>Список №1</w:t>
            </w: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401" w:type="dxa"/>
          </w:tcPr>
          <w:p w:rsidR="00D704EA" w:rsidRPr="00070112" w:rsidRDefault="00D704EA" w:rsidP="003958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Pr="00070112">
              <w:rPr>
                <w:sz w:val="24"/>
                <w:szCs w:val="24"/>
              </w:rPr>
              <w:t xml:space="preserve"> – не менее 35</w:t>
            </w:r>
            <w:r>
              <w:rPr>
                <w:sz w:val="24"/>
                <w:szCs w:val="24"/>
              </w:rPr>
              <w:t xml:space="preserve"> лет</w:t>
            </w:r>
            <w:r w:rsidRPr="00070112">
              <w:rPr>
                <w:sz w:val="24"/>
                <w:szCs w:val="24"/>
              </w:rPr>
              <w:t xml:space="preserve"> женщины – не менее 30</w:t>
            </w:r>
            <w:r>
              <w:rPr>
                <w:sz w:val="24"/>
                <w:szCs w:val="24"/>
              </w:rPr>
              <w:t xml:space="preserve"> лет</w:t>
            </w:r>
            <w:r w:rsidRPr="00070112">
              <w:rPr>
                <w:sz w:val="24"/>
                <w:szCs w:val="24"/>
              </w:rPr>
              <w:t xml:space="preserve"> </w:t>
            </w:r>
          </w:p>
        </w:tc>
      </w:tr>
      <w:tr w:rsidR="00D704EA" w:rsidTr="00395869">
        <w:tc>
          <w:tcPr>
            <w:tcW w:w="1985" w:type="dxa"/>
          </w:tcPr>
          <w:p w:rsidR="00D704EA" w:rsidRDefault="00D704EA" w:rsidP="00395869">
            <w:pPr>
              <w:pStyle w:val="ConsPlusNormal"/>
              <w:jc w:val="both"/>
            </w:pPr>
            <w:r>
              <w:t>Список №2</w:t>
            </w: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914" w:type="dxa"/>
          </w:tcPr>
          <w:p w:rsidR="00D704EA" w:rsidRDefault="00D704EA" w:rsidP="0039586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401" w:type="dxa"/>
          </w:tcPr>
          <w:p w:rsidR="00D704EA" w:rsidRPr="00070112" w:rsidRDefault="00D704EA" w:rsidP="003958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Pr="00070112">
              <w:rPr>
                <w:sz w:val="24"/>
                <w:szCs w:val="24"/>
              </w:rPr>
              <w:t xml:space="preserve"> – не менее </w:t>
            </w:r>
            <w:r>
              <w:rPr>
                <w:sz w:val="24"/>
                <w:szCs w:val="24"/>
              </w:rPr>
              <w:t>40 лет</w:t>
            </w:r>
            <w:r w:rsidRPr="00070112">
              <w:rPr>
                <w:sz w:val="24"/>
                <w:szCs w:val="24"/>
              </w:rPr>
              <w:t xml:space="preserve"> женщины – не менее 3</w:t>
            </w:r>
            <w:r>
              <w:rPr>
                <w:sz w:val="24"/>
                <w:szCs w:val="24"/>
              </w:rPr>
              <w:t>5 лет</w:t>
            </w:r>
          </w:p>
        </w:tc>
      </w:tr>
    </w:tbl>
    <w:p w:rsidR="00D704EA" w:rsidRDefault="00D704EA" w:rsidP="00D704EA">
      <w:pPr>
        <w:pStyle w:val="ConsPlusNormal"/>
        <w:ind w:firstLine="540"/>
        <w:jc w:val="both"/>
      </w:pPr>
      <w:r>
        <w:t xml:space="preserve"> </w:t>
      </w:r>
    </w:p>
    <w:p w:rsidR="00D704EA" w:rsidRDefault="00D704EA" w:rsidP="00EC0579">
      <w:pPr>
        <w:pStyle w:val="ConsPlusNormal"/>
        <w:ind w:firstLine="709"/>
        <w:jc w:val="both"/>
        <w:rPr>
          <w:sz w:val="36"/>
        </w:rPr>
      </w:pPr>
      <w:r>
        <w:t xml:space="preserve">Необходимая для реализации законопроекта ежегодная сумма денежных средств из бюджета Удмуртской Республики составляет </w:t>
      </w:r>
      <w:r>
        <w:rPr>
          <w:b/>
        </w:rPr>
        <w:t>3 268 000</w:t>
      </w:r>
      <w:r w:rsidRPr="004E1B5D">
        <w:rPr>
          <w:b/>
        </w:rPr>
        <w:t xml:space="preserve"> рублей</w:t>
      </w:r>
      <w:r>
        <w:t>, которая рассчитывается по формуле:</w:t>
      </w:r>
      <w:r w:rsidRPr="00616699">
        <w:rPr>
          <w:sz w:val="36"/>
        </w:rPr>
        <w:t xml:space="preserve"> </w:t>
      </w:r>
    </w:p>
    <w:p w:rsidR="00D704EA" w:rsidRPr="0041215E" w:rsidRDefault="00D704EA" w:rsidP="00D704EA">
      <w:pPr>
        <w:pStyle w:val="ConsPlusNormal"/>
        <w:jc w:val="both"/>
        <w:rPr>
          <w:vertAlign w:val="subscript"/>
        </w:rPr>
      </w:pPr>
    </w:p>
    <w:p w:rsidR="00D704EA" w:rsidRPr="007B7985" w:rsidRDefault="00674144" w:rsidP="00D704EA">
      <w:pPr>
        <w:pStyle w:val="ConsPlusNormal"/>
        <w:jc w:val="both"/>
        <w:rPr>
          <w:rFonts w:eastAsiaTheme="minorEastAsia"/>
          <w:sz w:val="22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40"/>
                </w:rPr>
              </m:ctrlPr>
            </m:naryPr>
            <m:sub/>
            <m:sup/>
            <m:e>
              <m:r>
                <m:rPr>
                  <m:nor/>
                </m:rPr>
                <w:rPr>
                  <w:rFonts w:ascii="Cambria Math" w:hAnsi="Cambria Math"/>
                  <w:sz w:val="40"/>
                </w:rPr>
                <m:t>= К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 xml:space="preserve">кол-во гр-н 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× </m:t>
              </m:r>
              <m:r>
                <m:rPr>
                  <m:nor/>
                </m:rPr>
                <w:rPr>
                  <w:rFonts w:ascii="Cambria Math" w:hAnsi="Cambria Math"/>
                  <w:sz w:val="40"/>
                </w:rPr>
                <m:t xml:space="preserve">В </m:t>
              </m:r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 xml:space="preserve">размер выплаты </m:t>
              </m:r>
              <m:r>
                <m:rPr>
                  <m:nor/>
                </m:rPr>
                <w:rPr>
                  <w:rFonts w:ascii="Cambria Math" w:hAnsi="Cambria Math"/>
                </w:rPr>
                <m:t>×</m:t>
              </m:r>
              <m:r>
                <m:rPr>
                  <m:nor/>
                </m:rPr>
                <w:rPr>
                  <w:rFonts w:ascii="Cambria Math" w:hAnsi="Cambria Math"/>
                  <w:sz w:val="40"/>
                </w:rPr>
                <m:t xml:space="preserve">12 </m:t>
              </m:r>
              <m:r>
                <m:rPr>
                  <m:nor/>
                </m:rPr>
                <w:rPr>
                  <w:rFonts w:ascii="Cambria Math" w:hAnsi="Cambria Math"/>
                  <w:sz w:val="22"/>
                </w:rPr>
                <m:t>мес.</m:t>
              </m:r>
            </m:e>
          </m:nary>
          <m:r>
            <m:rPr>
              <m:nor/>
            </m:rP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D704EA" w:rsidRDefault="00D704EA" w:rsidP="00D704EA">
      <w:pPr>
        <w:pStyle w:val="ConsPlusNormal"/>
        <w:jc w:val="both"/>
      </w:pPr>
    </w:p>
    <w:p w:rsidR="00D704EA" w:rsidRDefault="00D704EA" w:rsidP="00D704EA">
      <w:pPr>
        <w:ind w:firstLine="1843"/>
        <w:rPr>
          <w:rFonts w:eastAsiaTheme="minorEastAsia"/>
        </w:rPr>
      </w:pPr>
      <m:oMath>
        <m:r>
          <w:rPr>
            <w:rFonts w:ascii="Cambria Math" w:hAnsi="Cambria Math"/>
          </w:rPr>
          <m:t>908 чел ×300 руб ×12 мес =3 268 000 руб.</m:t>
        </m:r>
      </m:oMath>
      <w:r>
        <w:rPr>
          <w:rFonts w:eastAsiaTheme="minorEastAsia"/>
        </w:rPr>
        <w:t xml:space="preserve"> </w:t>
      </w:r>
    </w:p>
    <w:p w:rsidR="00D704EA" w:rsidRDefault="00D704EA" w:rsidP="00D704EA">
      <w:pPr>
        <w:ind w:firstLine="1843"/>
        <w:rPr>
          <w:rFonts w:eastAsiaTheme="minorEastAsia"/>
        </w:rPr>
      </w:pPr>
    </w:p>
    <w:p w:rsidR="00D704EA" w:rsidRDefault="00D704EA" w:rsidP="00D704EA">
      <w:pPr>
        <w:ind w:firstLine="1843"/>
        <w:rPr>
          <w:rFonts w:eastAsiaTheme="minorEastAsia"/>
        </w:rPr>
      </w:pPr>
    </w:p>
    <w:p w:rsidR="00D704EA" w:rsidRPr="00D704EA" w:rsidRDefault="00D704EA" w:rsidP="00D704EA">
      <w:pPr>
        <w:ind w:firstLine="567"/>
        <w:rPr>
          <w:rFonts w:eastAsiaTheme="minorEastAsia"/>
          <w:szCs w:val="28"/>
        </w:rPr>
      </w:pPr>
      <w:r>
        <w:rPr>
          <w:rFonts w:eastAsiaTheme="minorEastAsia"/>
        </w:rPr>
        <w:t xml:space="preserve">Но при этом, необходимо учесть, что количество этих категорий граждан в будущем увеличиваться не будет, а наоборот, будет уменьшаться в </w:t>
      </w:r>
      <w:r w:rsidRPr="00D704EA">
        <w:rPr>
          <w:rFonts w:eastAsiaTheme="minorEastAsia"/>
          <w:szCs w:val="28"/>
        </w:rPr>
        <w:t>связи с их преклонным возрастом.</w:t>
      </w:r>
    </w:p>
    <w:p w:rsidR="00D704EA" w:rsidRPr="00D704EA" w:rsidRDefault="00D704EA" w:rsidP="00D704EA">
      <w:pPr>
        <w:ind w:firstLine="567"/>
        <w:rPr>
          <w:szCs w:val="28"/>
        </w:rPr>
      </w:pPr>
      <w:r w:rsidRPr="00D704EA">
        <w:rPr>
          <w:rFonts w:eastAsiaTheme="minorEastAsia"/>
          <w:szCs w:val="28"/>
        </w:rPr>
        <w:t xml:space="preserve">Так, за период действия пункта 2 статьи 1 </w:t>
      </w:r>
      <w:r w:rsidRPr="00D704EA">
        <w:rPr>
          <w:szCs w:val="28"/>
        </w:rPr>
        <w:t>Закон</w:t>
      </w:r>
      <w:r w:rsidR="00C031D2">
        <w:rPr>
          <w:szCs w:val="28"/>
        </w:rPr>
        <w:t xml:space="preserve">а Удмуртской Республики с 1 января </w:t>
      </w:r>
      <w:r w:rsidRPr="00D704EA">
        <w:rPr>
          <w:szCs w:val="28"/>
        </w:rPr>
        <w:t xml:space="preserve">2016 года по настоящее время количество граждан, получавших социальные гарантии по данному закону, уменьшилось на 910 человек, то есть на 60 человек ежемесячно. </w:t>
      </w:r>
    </w:p>
    <w:p w:rsidR="00D704EA" w:rsidRPr="00D704EA" w:rsidRDefault="00D704EA" w:rsidP="00D704EA">
      <w:pPr>
        <w:ind w:firstLine="567"/>
        <w:rPr>
          <w:szCs w:val="28"/>
        </w:rPr>
      </w:pPr>
      <w:r w:rsidRPr="00D704EA">
        <w:rPr>
          <w:szCs w:val="28"/>
        </w:rPr>
        <w:t>Таки</w:t>
      </w:r>
      <w:r w:rsidR="00853728">
        <w:rPr>
          <w:szCs w:val="28"/>
        </w:rPr>
        <w:t>м</w:t>
      </w:r>
      <w:r w:rsidRPr="00D704EA">
        <w:rPr>
          <w:szCs w:val="28"/>
        </w:rPr>
        <w:t xml:space="preserve"> образом, фактически увеличения средств из бюджета </w:t>
      </w:r>
      <w:r w:rsidR="00EC0579">
        <w:rPr>
          <w:szCs w:val="28"/>
        </w:rPr>
        <w:t xml:space="preserve">Удмуртской Республики </w:t>
      </w:r>
      <w:r w:rsidRPr="00D704EA">
        <w:rPr>
          <w:szCs w:val="28"/>
        </w:rPr>
        <w:t xml:space="preserve">в связи </w:t>
      </w:r>
      <w:r w:rsidR="00EC0579">
        <w:rPr>
          <w:szCs w:val="28"/>
        </w:rPr>
        <w:t>с принятием законопроекта</w:t>
      </w:r>
      <w:r w:rsidRPr="00D704EA">
        <w:rPr>
          <w:szCs w:val="28"/>
        </w:rPr>
        <w:t xml:space="preserve"> не понадобится. Так как общего количества граждан, имеющих право на социальные льготы и с учетом граждан, предусмотренных </w:t>
      </w:r>
      <w:r w:rsidR="00EC0579">
        <w:rPr>
          <w:szCs w:val="28"/>
        </w:rPr>
        <w:t>закононопроектом</w:t>
      </w:r>
      <w:r w:rsidRPr="00D704EA">
        <w:rPr>
          <w:szCs w:val="28"/>
        </w:rPr>
        <w:t>, даже</w:t>
      </w:r>
      <w:r w:rsidR="00C031D2">
        <w:rPr>
          <w:szCs w:val="28"/>
        </w:rPr>
        <w:t xml:space="preserve"> уменьшится и составит на 1 августа </w:t>
      </w:r>
      <w:r w:rsidRPr="00D704EA">
        <w:rPr>
          <w:szCs w:val="28"/>
        </w:rPr>
        <w:t xml:space="preserve">2017 года 908 человек.  </w:t>
      </w:r>
    </w:p>
    <w:p w:rsidR="00D704EA" w:rsidRPr="00D704EA" w:rsidRDefault="00D704EA" w:rsidP="00D704EA">
      <w:pPr>
        <w:ind w:firstLine="0"/>
        <w:rPr>
          <w:rFonts w:eastAsiaTheme="minorEastAsia"/>
          <w:szCs w:val="28"/>
        </w:rPr>
      </w:pPr>
    </w:p>
    <w:p w:rsidR="00D704EA" w:rsidRPr="00D704EA" w:rsidRDefault="00D704EA" w:rsidP="00D704EA">
      <w:pPr>
        <w:ind w:firstLine="1843"/>
        <w:rPr>
          <w:rFonts w:eastAsiaTheme="minorEastAsia"/>
          <w:szCs w:val="28"/>
        </w:rPr>
      </w:pPr>
    </w:p>
    <w:p w:rsidR="00D704EA" w:rsidRPr="00D704EA" w:rsidRDefault="00853728" w:rsidP="00D704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Депутат </w:t>
      </w:r>
      <w:r w:rsidR="00D704EA" w:rsidRPr="00D704EA">
        <w:rPr>
          <w:rFonts w:eastAsia="Times New Roman" w:cs="Times New Roman"/>
          <w:szCs w:val="28"/>
          <w:lang w:eastAsia="ru-RU"/>
        </w:rPr>
        <w:t>Государственного Совета</w:t>
      </w:r>
    </w:p>
    <w:p w:rsidR="00D704EA" w:rsidRPr="00D704EA" w:rsidRDefault="00D704EA" w:rsidP="00D704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704EA">
        <w:rPr>
          <w:rFonts w:eastAsia="Times New Roman" w:cs="Times New Roman"/>
          <w:szCs w:val="28"/>
          <w:lang w:eastAsia="ru-RU"/>
        </w:rPr>
        <w:t xml:space="preserve">Удмуртской Республики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spellStart"/>
      <w:r w:rsidRPr="00D704EA">
        <w:rPr>
          <w:rFonts w:eastAsia="Times New Roman" w:cs="Times New Roman"/>
          <w:szCs w:val="28"/>
          <w:lang w:eastAsia="ru-RU"/>
        </w:rPr>
        <w:t>Н.Ф.Кузнецова</w:t>
      </w:r>
      <w:proofErr w:type="spellEnd"/>
    </w:p>
    <w:p w:rsidR="003C5879" w:rsidRPr="00D704EA" w:rsidRDefault="003C5879">
      <w:pPr>
        <w:rPr>
          <w:szCs w:val="28"/>
        </w:rPr>
      </w:pPr>
    </w:p>
    <w:sectPr w:rsidR="003C5879" w:rsidRPr="00D7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A"/>
    <w:rsid w:val="003C5879"/>
    <w:rsid w:val="00674144"/>
    <w:rsid w:val="00853728"/>
    <w:rsid w:val="00C031D2"/>
    <w:rsid w:val="00D704EA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A"/>
    <w:pPr>
      <w:spacing w:after="0" w:line="24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7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704EA"/>
    <w:pPr>
      <w:tabs>
        <w:tab w:val="left" w:pos="6521"/>
      </w:tabs>
      <w:spacing w:line="360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704E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A"/>
    <w:pPr>
      <w:spacing w:after="0" w:line="24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7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704EA"/>
    <w:pPr>
      <w:tabs>
        <w:tab w:val="left" w:pos="6521"/>
      </w:tabs>
      <w:spacing w:line="360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704E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Комиссарова</cp:lastModifiedBy>
  <cp:revision>2</cp:revision>
  <cp:lastPrinted>2017-06-29T05:13:00Z</cp:lastPrinted>
  <dcterms:created xsi:type="dcterms:W3CDTF">2017-08-22T09:21:00Z</dcterms:created>
  <dcterms:modified xsi:type="dcterms:W3CDTF">2017-08-22T09:21:00Z</dcterms:modified>
</cp:coreProperties>
</file>