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54" w:rsidRPr="00560C54" w:rsidRDefault="00560C54" w:rsidP="00560C5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60C54">
        <w:rPr>
          <w:b/>
          <w:sz w:val="28"/>
          <w:szCs w:val="28"/>
        </w:rPr>
        <w:t>Доклад</w:t>
      </w:r>
    </w:p>
    <w:p w:rsidR="00560C54" w:rsidRPr="00560C54" w:rsidRDefault="00560C54" w:rsidP="00560C54">
      <w:pPr>
        <w:jc w:val="center"/>
        <w:rPr>
          <w:b/>
          <w:sz w:val="28"/>
          <w:szCs w:val="28"/>
        </w:rPr>
      </w:pPr>
      <w:r w:rsidRPr="00560C54">
        <w:rPr>
          <w:b/>
          <w:sz w:val="28"/>
          <w:szCs w:val="28"/>
        </w:rPr>
        <w:t xml:space="preserve">о деятельности Уполномоченного по правам человека </w:t>
      </w:r>
    </w:p>
    <w:p w:rsidR="009364A3" w:rsidRDefault="00560C54" w:rsidP="00560C54">
      <w:pPr>
        <w:jc w:val="center"/>
        <w:rPr>
          <w:b/>
          <w:sz w:val="28"/>
          <w:szCs w:val="28"/>
        </w:rPr>
      </w:pPr>
      <w:r w:rsidRPr="00560C54">
        <w:rPr>
          <w:b/>
          <w:sz w:val="28"/>
          <w:szCs w:val="28"/>
        </w:rPr>
        <w:t>в Удмуртской Республике за 2019 год</w:t>
      </w:r>
    </w:p>
    <w:p w:rsidR="00560C54" w:rsidRDefault="00560C54" w:rsidP="00560C54">
      <w:pPr>
        <w:jc w:val="center"/>
        <w:rPr>
          <w:b/>
          <w:sz w:val="28"/>
          <w:szCs w:val="28"/>
        </w:rPr>
      </w:pPr>
    </w:p>
    <w:p w:rsidR="00560C54" w:rsidRDefault="00560C54" w:rsidP="00560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5A175C" w:rsidRPr="00421D45" w:rsidRDefault="005A175C" w:rsidP="005A175C">
      <w:pPr>
        <w:ind w:firstLine="709"/>
        <w:jc w:val="both"/>
        <w:rPr>
          <w:sz w:val="28"/>
          <w:szCs w:val="28"/>
        </w:rPr>
      </w:pP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 о деятельности Уполномоченного по правам человека в Удмуртской Республике за 2019 год (далее - доклад, Уполномоченный) подготовлен на основании статьи 17 Закона Удмуртской Республики от 12.10.2015 № 62-РЗ «Об Уполномоченном по правам человека в Удмуртской Республике».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нем сохранена преемственность с докладами прошлых лет.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имеются некоторые особенности, обусловленные началом реализации в отчетном году национальных проектов, пенсионной реформы, нововведениями по вывозу твердых коммунальных отходов, проведением в республике Года здоровья, 25-летием со дня принятия Конституции Удмуртской Республики. 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этих событий в докладе акцентировано внимание на вопросах соблюдения и защиты социальных прав граждан, проведении мероприятий, организованных в интересах людей, в целях улучшения качества жизни всех поколений, в том числе с участием институтов гражданского общества.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 содержит информацию о состоянии и проблемах реализации и защиты прав жителей республики, мерах, которые были приняты Уполномоченным для обеспечения дополнительных гарантий государственной защиты  прав и свобод человека и гражданина, их соблюдения и уважения государственными органами, органами местного самоуправления, должностными лицами.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 направлением продолжала оставаться работа с обращениями граждан, которая строилась не только на принципах законности и объективности, но и справедливости, инициативности, ответственности; ни одно заявление не оставлено без внимания и ответа.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работы Уполномоченного с обращениями граждан, а также доступность института государственной </w:t>
      </w:r>
      <w:proofErr w:type="spellStart"/>
      <w:r>
        <w:rPr>
          <w:sz w:val="28"/>
          <w:szCs w:val="28"/>
        </w:rPr>
        <w:t>правозащиты</w:t>
      </w:r>
      <w:proofErr w:type="spellEnd"/>
      <w:r>
        <w:rPr>
          <w:sz w:val="28"/>
          <w:szCs w:val="28"/>
        </w:rPr>
        <w:t xml:space="preserve"> для населения Удмуртии отмечены руководством Администрации Главы и Правительства Удмуртской Республики.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доклада основано на анализе и обобщении итогов проделанной работы, сведений, предоставленных органами государственной власти и местного самоуправления, общественностью, информации, полученной из СМИ.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традиции в доклад включены предложения властным структурам, иным органам и организациям, которые, по мнению Уполномоченного, должны способствовать улучшению ситуации в сфере соблюдения и защиты прав жителей республики.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Доклад представлен Государственному Совету Удмуртской Республики, размещен на сайте Уполномоченного в информационно-телекоммуникационной сети Интернет.</w:t>
      </w:r>
    </w:p>
    <w:p w:rsidR="000F7162" w:rsidRPr="00203063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благодарит всех, кто оказывает реальное содействие в деле обеспечения и защиты прав граждан; рассчитывает, что обозначенные в докладе проблемы, найдут перспективы своего решения.</w:t>
      </w:r>
    </w:p>
    <w:p w:rsidR="000F7162" w:rsidRPr="001C1557" w:rsidRDefault="000F7162" w:rsidP="000F7162">
      <w:pPr>
        <w:jc w:val="center"/>
        <w:rPr>
          <w:b/>
          <w:sz w:val="28"/>
          <w:szCs w:val="28"/>
        </w:rPr>
      </w:pPr>
    </w:p>
    <w:p w:rsidR="000F7162" w:rsidRPr="00BB14E3" w:rsidRDefault="000F7162" w:rsidP="000F7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BB14E3">
        <w:rPr>
          <w:b/>
          <w:sz w:val="28"/>
          <w:szCs w:val="28"/>
        </w:rPr>
        <w:t xml:space="preserve">Общая характеристика, статистические сведения </w:t>
      </w:r>
    </w:p>
    <w:p w:rsidR="000F7162" w:rsidRDefault="000F7162" w:rsidP="000F7162">
      <w:pPr>
        <w:jc w:val="center"/>
        <w:rPr>
          <w:b/>
          <w:sz w:val="28"/>
          <w:szCs w:val="28"/>
        </w:rPr>
      </w:pPr>
      <w:r w:rsidRPr="00BB14E3">
        <w:rPr>
          <w:b/>
          <w:sz w:val="28"/>
          <w:szCs w:val="28"/>
        </w:rPr>
        <w:t>об основных направлениях деятельности</w:t>
      </w:r>
    </w:p>
    <w:p w:rsidR="000F7162" w:rsidRDefault="000F7162" w:rsidP="000F7162">
      <w:pPr>
        <w:jc w:val="center"/>
        <w:rPr>
          <w:b/>
          <w:sz w:val="28"/>
          <w:szCs w:val="28"/>
        </w:rPr>
      </w:pP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деятельность Уполномоченного осуществлялась на основании Закона Удмуртской Республики «Об Уполномоченном по правам человека в Удмуртской Республике».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дополнительных гарантий государственной защиты прав, свобод и законных интересов человека и гражданина Уполномоченным в полной мере использованы  возможности закрепленной в законе компетенции, продолжен поиск новых форм и методов работы.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участие в мероприятиях федерального и межрегионального уровней, среди которых заседания Координационного совета российских уполномоченных по правам человека. 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были рассмотрены актуальные вопросы защиты трудовых прав граждан и защиты прав потерпевших в уголовном и административном процессе, выработаны предложения для повышения уровня защиты обозначенных прав.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декабря в Международный день прав человека состоялась встреча уполномоченных по правам человека  с Президентом России Владимиром Путиным.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омбудсмены  обсудили с главой государства насущные вопросы правозащитной тематики.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В.В. Путин поблагодарил уполномоченных за проделанную работу, сказал, что со своей стороны будет делать все, чтобы поддержать институт государственной </w:t>
      </w:r>
      <w:proofErr w:type="spellStart"/>
      <w:r>
        <w:rPr>
          <w:sz w:val="28"/>
          <w:szCs w:val="28"/>
        </w:rPr>
        <w:t>правозащиты</w:t>
      </w:r>
      <w:proofErr w:type="spellEnd"/>
      <w:r>
        <w:rPr>
          <w:sz w:val="28"/>
          <w:szCs w:val="28"/>
        </w:rPr>
        <w:t>, на это будет настраивать руководителей всех уровней в регионах, в муниципалитетах будет призывать руководителей относиться внимательней к тому, что говорят уполномоченные, потому что это очень важная часть работы с обществом, людьми.</w:t>
      </w:r>
      <w:proofErr w:type="gramEnd"/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деятельности продолжали оставаться личные приемы граждан, рассмотрение их жалоб, иных обращений.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 организован ежедневный прием населения по месту нахождения Аппарата Уполномоченного, проведено 44 выездных приема, где принято более 300 человек.</w:t>
      </w:r>
    </w:p>
    <w:p w:rsidR="000F7162" w:rsidRPr="00FB6C83" w:rsidRDefault="000F7162" w:rsidP="000F7162">
      <w:pPr>
        <w:ind w:firstLine="709"/>
        <w:jc w:val="both"/>
        <w:rPr>
          <w:sz w:val="28"/>
          <w:szCs w:val="28"/>
        </w:rPr>
      </w:pPr>
      <w:r w:rsidRPr="00FB6C83">
        <w:rPr>
          <w:sz w:val="28"/>
          <w:szCs w:val="28"/>
        </w:rPr>
        <w:t xml:space="preserve">В соответствии с графиком работы в июне и ноябре состоялись приемы жителей Удмуртии в приемной Президента Российской Федерации в Удмуртской Республике, в ходе которых к Уполномоченному </w:t>
      </w:r>
      <w:r>
        <w:rPr>
          <w:sz w:val="28"/>
          <w:szCs w:val="28"/>
        </w:rPr>
        <w:t>поступили письменные обращения от 27 человек</w:t>
      </w:r>
      <w:r w:rsidRPr="00FB6C83">
        <w:rPr>
          <w:sz w:val="28"/>
          <w:szCs w:val="28"/>
        </w:rPr>
        <w:t>.</w:t>
      </w:r>
    </w:p>
    <w:p w:rsidR="000F7162" w:rsidRPr="00FB6C83" w:rsidRDefault="000F7162" w:rsidP="000F7162">
      <w:pPr>
        <w:ind w:firstLine="709"/>
        <w:jc w:val="both"/>
        <w:rPr>
          <w:sz w:val="28"/>
          <w:szCs w:val="28"/>
        </w:rPr>
      </w:pPr>
      <w:r w:rsidRPr="00FB6C83">
        <w:rPr>
          <w:sz w:val="28"/>
          <w:szCs w:val="28"/>
        </w:rPr>
        <w:lastRenderedPageBreak/>
        <w:t xml:space="preserve">Была продолжена практика проведения совместно с иными должностными лицами приемов граждан, в том числе целевых. </w:t>
      </w:r>
    </w:p>
    <w:p w:rsidR="000F7162" w:rsidRPr="00FB6C83" w:rsidRDefault="000F7162" w:rsidP="000F7162">
      <w:pPr>
        <w:ind w:firstLine="709"/>
        <w:jc w:val="both"/>
        <w:rPr>
          <w:sz w:val="28"/>
          <w:szCs w:val="28"/>
        </w:rPr>
      </w:pPr>
      <w:proofErr w:type="gramStart"/>
      <w:r w:rsidRPr="00FB6C83">
        <w:rPr>
          <w:sz w:val="28"/>
          <w:szCs w:val="28"/>
        </w:rPr>
        <w:t xml:space="preserve">Такие приемы </w:t>
      </w:r>
      <w:r>
        <w:rPr>
          <w:sz w:val="28"/>
          <w:szCs w:val="28"/>
        </w:rPr>
        <w:t xml:space="preserve">проведены </w:t>
      </w:r>
      <w:r w:rsidRPr="00FB6C83">
        <w:rPr>
          <w:sz w:val="28"/>
          <w:szCs w:val="28"/>
        </w:rPr>
        <w:t xml:space="preserve">в городах и районах республики с депутатами Государственной Думы Федерального </w:t>
      </w:r>
      <w:r>
        <w:rPr>
          <w:sz w:val="28"/>
          <w:szCs w:val="28"/>
        </w:rPr>
        <w:t>С</w:t>
      </w:r>
      <w:r w:rsidRPr="00FB6C83">
        <w:rPr>
          <w:sz w:val="28"/>
          <w:szCs w:val="28"/>
        </w:rPr>
        <w:t xml:space="preserve">обрания Российской Федерации </w:t>
      </w:r>
      <w:r w:rsidRPr="00BB03B8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- Государственная Дума) </w:t>
      </w:r>
      <w:r w:rsidRPr="00FB6C83">
        <w:rPr>
          <w:sz w:val="28"/>
          <w:szCs w:val="28"/>
        </w:rPr>
        <w:t xml:space="preserve">Валерием </w:t>
      </w:r>
      <w:proofErr w:type="spellStart"/>
      <w:r w:rsidRPr="00FB6C83">
        <w:rPr>
          <w:sz w:val="28"/>
          <w:szCs w:val="28"/>
        </w:rPr>
        <w:t>Бузиловым</w:t>
      </w:r>
      <w:proofErr w:type="spellEnd"/>
      <w:r w:rsidRPr="00FB6C83">
        <w:rPr>
          <w:sz w:val="28"/>
          <w:szCs w:val="28"/>
        </w:rPr>
        <w:t xml:space="preserve"> (г. Ижевск, </w:t>
      </w:r>
      <w:proofErr w:type="spellStart"/>
      <w:r w:rsidRPr="00FB6C83">
        <w:rPr>
          <w:sz w:val="28"/>
          <w:szCs w:val="28"/>
        </w:rPr>
        <w:t>Камбарский</w:t>
      </w:r>
      <w:proofErr w:type="spellEnd"/>
      <w:r w:rsidRPr="00FB6C83">
        <w:rPr>
          <w:sz w:val="28"/>
          <w:szCs w:val="28"/>
        </w:rPr>
        <w:t xml:space="preserve"> и </w:t>
      </w:r>
      <w:proofErr w:type="spellStart"/>
      <w:r w:rsidRPr="00FB6C83">
        <w:rPr>
          <w:sz w:val="28"/>
          <w:szCs w:val="28"/>
        </w:rPr>
        <w:t>Киясовский</w:t>
      </w:r>
      <w:proofErr w:type="spellEnd"/>
      <w:r w:rsidRPr="00FB6C83">
        <w:rPr>
          <w:sz w:val="28"/>
          <w:szCs w:val="28"/>
        </w:rPr>
        <w:t xml:space="preserve"> районы), Алексеем </w:t>
      </w:r>
      <w:r>
        <w:rPr>
          <w:sz w:val="28"/>
          <w:szCs w:val="28"/>
        </w:rPr>
        <w:t>Загребиным</w:t>
      </w:r>
      <w:r w:rsidRPr="00FB6C83">
        <w:rPr>
          <w:sz w:val="28"/>
          <w:szCs w:val="28"/>
        </w:rPr>
        <w:t xml:space="preserve"> (г. Воткинск), первым заместителем прокурора Удмуртской Республики Иваном Грибовым (</w:t>
      </w:r>
      <w:proofErr w:type="spellStart"/>
      <w:r w:rsidRPr="00FB6C83">
        <w:rPr>
          <w:sz w:val="28"/>
          <w:szCs w:val="28"/>
        </w:rPr>
        <w:t>Каракулинсий</w:t>
      </w:r>
      <w:proofErr w:type="spellEnd"/>
      <w:r w:rsidRPr="00FB6C83">
        <w:rPr>
          <w:sz w:val="28"/>
          <w:szCs w:val="28"/>
        </w:rPr>
        <w:t xml:space="preserve"> и </w:t>
      </w:r>
      <w:proofErr w:type="spellStart"/>
      <w:r w:rsidRPr="00FB6C83">
        <w:rPr>
          <w:sz w:val="28"/>
          <w:szCs w:val="28"/>
        </w:rPr>
        <w:t>Киясовский</w:t>
      </w:r>
      <w:proofErr w:type="spellEnd"/>
      <w:r w:rsidRPr="00FB6C83">
        <w:rPr>
          <w:sz w:val="28"/>
          <w:szCs w:val="28"/>
        </w:rPr>
        <w:t xml:space="preserve"> районы), Уполномоченным по правам ребенка в Удмуртской Республике Ольгой Авдеевой (г. Сарапул)</w:t>
      </w:r>
      <w:r>
        <w:rPr>
          <w:sz w:val="28"/>
          <w:szCs w:val="28"/>
        </w:rPr>
        <w:t>.</w:t>
      </w:r>
      <w:proofErr w:type="gramEnd"/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 w:rsidRPr="00FB6C83">
        <w:rPr>
          <w:sz w:val="28"/>
          <w:szCs w:val="28"/>
        </w:rPr>
        <w:t>Целевые приемы про</w:t>
      </w:r>
      <w:r>
        <w:rPr>
          <w:sz w:val="28"/>
          <w:szCs w:val="28"/>
        </w:rPr>
        <w:t>шли</w:t>
      </w:r>
      <w:r w:rsidRPr="00FB6C83">
        <w:rPr>
          <w:sz w:val="28"/>
          <w:szCs w:val="28"/>
        </w:rPr>
        <w:t xml:space="preserve"> с министром внутренних дел по Удмуртской Республике Алексеем Поповым, руководителями следственного управления Следственного комитета Российской Федерации по Удмуртской Республике Рустамом </w:t>
      </w:r>
      <w:proofErr w:type="spellStart"/>
      <w:r w:rsidRPr="00FB6C83">
        <w:rPr>
          <w:sz w:val="28"/>
          <w:szCs w:val="28"/>
        </w:rPr>
        <w:t>Тугушевым</w:t>
      </w:r>
      <w:proofErr w:type="spellEnd"/>
      <w:r w:rsidRPr="00FB6C83">
        <w:rPr>
          <w:sz w:val="28"/>
          <w:szCs w:val="28"/>
        </w:rPr>
        <w:t>, Управления Федеральной службы судебных приставов по Удмуртской Республике Игорем Наговицыным, Управления Федеральной службы исполнения наказаний по Удмуртской Республике Михаилом Арслановым.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Личные приемы позволяют сразу на месте разрешить многие вопросы, волнующие граждан, укрепляют доверие населения к властным структурам. </w:t>
      </w:r>
    </w:p>
    <w:p w:rsidR="000F7162" w:rsidRPr="00FB6C83" w:rsidRDefault="000F7162" w:rsidP="000F7162">
      <w:pPr>
        <w:ind w:firstLine="709"/>
        <w:jc w:val="both"/>
        <w:rPr>
          <w:sz w:val="28"/>
          <w:szCs w:val="28"/>
        </w:rPr>
      </w:pPr>
      <w:r w:rsidRPr="00FB6C83">
        <w:rPr>
          <w:sz w:val="28"/>
          <w:szCs w:val="28"/>
        </w:rPr>
        <w:t xml:space="preserve">Традиционным стало участие Уполномоченного в работе коллегиальных органов  </w:t>
      </w:r>
      <w:r>
        <w:rPr>
          <w:sz w:val="28"/>
          <w:szCs w:val="28"/>
        </w:rPr>
        <w:t xml:space="preserve">Верховного суда Удмуртской Республики, </w:t>
      </w:r>
      <w:r w:rsidRPr="00FB6C83">
        <w:rPr>
          <w:sz w:val="28"/>
          <w:szCs w:val="28"/>
        </w:rPr>
        <w:t>прокуратуры Удмуртской Республики,</w:t>
      </w:r>
      <w:r>
        <w:rPr>
          <w:sz w:val="28"/>
          <w:szCs w:val="28"/>
        </w:rPr>
        <w:t xml:space="preserve"> </w:t>
      </w:r>
      <w:r w:rsidRPr="00FB6C83">
        <w:rPr>
          <w:sz w:val="28"/>
          <w:szCs w:val="28"/>
        </w:rPr>
        <w:t xml:space="preserve"> следственного управления Следственного комитета Российской Федерации по Удмуртской Республике, территориальных органов федеральных органов исполнительной власти по Удмуртской Республике</w:t>
      </w:r>
      <w:r>
        <w:rPr>
          <w:sz w:val="28"/>
          <w:szCs w:val="28"/>
        </w:rPr>
        <w:t>. Такой вид деятельности</w:t>
      </w:r>
      <w:r w:rsidRPr="00FB6C83">
        <w:rPr>
          <w:sz w:val="28"/>
          <w:szCs w:val="28"/>
        </w:rPr>
        <w:t xml:space="preserve"> позволяет доводить до участников мероприятий позицию Уполномоченного по широкому спектру вопросов правозащитной тематики.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степень сотрудничества Уполномоченного с правоохранительными органами соответствует заключенным соглашениям о взаимодействии.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Наработана практика совместного с прокуратурой Удмуртской Республики и Управлением Федеральной службы исполнения наказаний по Удмуртской Республике при участии Общественной наблюдательной комиссии Удмуртской Республики посещения мест принудительного содержания.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мероприятий по изучению условий содержания обвиняемых, осужденных, лиц, подвергнутых административному аресту, их личному приему находится на надлежащем уровне, сбоев в этой работе не допускается.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имеются недостатки в деятельности отдельных районных прокуратур, территориальных органов внутренних дел и следственных отделов по информированию Уполномоченного о результатах рассмотрения обращений граждан. Несмотря на их устранение при исполнении повторных письменных запросов, направление изначально некачественных сообщений </w:t>
      </w:r>
      <w:r>
        <w:rPr>
          <w:sz w:val="28"/>
          <w:szCs w:val="28"/>
        </w:rPr>
        <w:lastRenderedPageBreak/>
        <w:t>снижает роль соглашений, ограничивает Уполномоченного в возможностях обоснованного принятия последующих решений.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контроля прокуратурой Удмуртской Республики, Министерством внутренних дел по Удмуртской Республике,  следственным управлением Следственного комитета Российской Федерации по Удмуртской Республике вопроса полноты и качества информирования Уполномоченного о результатах рассмотрения обращений</w:t>
      </w:r>
      <w:r w:rsidRPr="00FF3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сохраняется. 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предложению Главы Удмуртской Республики Уполномоченный  </w:t>
      </w:r>
      <w:r>
        <w:rPr>
          <w:sz w:val="28"/>
          <w:szCs w:val="28"/>
        </w:rPr>
        <w:br/>
        <w:t xml:space="preserve">17.05.2019 вошел в состав Комиссии по вопросам помилования на территории Удмуртской Республики (далее - Комиссия). Принял участие в 5 ее заседаниях, на которых было рассмотрено 27 ходатайств осужденных о помиловании. 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указанных ходатайств Комиссией принято решение о нецелесообразности применения акта помилования в связи с отсутствием необходимых для этого исключительных обстоятельств.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дня начала деятельности (с 15.02.2002) Комиссией рассмотрено 1466 ходатайств о помиловании, только в 78 случаях принято решение о целесообразности применения акта помилования, Президентом Российской Федерации помиловано 3 человека (</w:t>
      </w:r>
      <w:proofErr w:type="gramStart"/>
      <w:r>
        <w:rPr>
          <w:sz w:val="28"/>
          <w:szCs w:val="28"/>
        </w:rPr>
        <w:t>последний</w:t>
      </w:r>
      <w:proofErr w:type="gramEnd"/>
      <w:r>
        <w:rPr>
          <w:sz w:val="28"/>
          <w:szCs w:val="28"/>
        </w:rPr>
        <w:t xml:space="preserve"> - в 2011 году).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было установлено эффективное сотрудничество Уполномоченного с Ижевской и Удмуртской епархией.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деятельность епархии во многом сопряжена с  защитой прав человека. </w:t>
      </w:r>
      <w:proofErr w:type="gramStart"/>
      <w:r>
        <w:rPr>
          <w:sz w:val="28"/>
          <w:szCs w:val="28"/>
        </w:rPr>
        <w:t xml:space="preserve">Например, духовное </w:t>
      </w:r>
      <w:proofErr w:type="spellStart"/>
      <w:r>
        <w:rPr>
          <w:sz w:val="28"/>
          <w:szCs w:val="28"/>
        </w:rPr>
        <w:t>окормление</w:t>
      </w:r>
      <w:proofErr w:type="spellEnd"/>
      <w:r>
        <w:rPr>
          <w:sz w:val="28"/>
          <w:szCs w:val="28"/>
        </w:rPr>
        <w:t xml:space="preserve"> исправительных учреждений связано с реализацией прав осужденных на вероисповедание, а помощь семьям, находящимся в трудной жизненной ситуации, направлена, в том числе, на защиту прав детей.</w:t>
      </w:r>
      <w:proofErr w:type="gramEnd"/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объединения общих усилий в области защиты прав и свобод жителей Удмуртии, особенно социально незащищенных групп, 23.04.2019 Уполномоченным и митрополитом </w:t>
      </w:r>
      <w:proofErr w:type="spellStart"/>
      <w:r>
        <w:rPr>
          <w:sz w:val="28"/>
          <w:szCs w:val="28"/>
        </w:rPr>
        <w:t>Викторином</w:t>
      </w:r>
      <w:proofErr w:type="spellEnd"/>
      <w:r>
        <w:rPr>
          <w:sz w:val="28"/>
          <w:szCs w:val="28"/>
        </w:rPr>
        <w:t xml:space="preserve"> подписано соглашение о взаимодействии.</w:t>
      </w:r>
    </w:p>
    <w:p w:rsidR="000F7162" w:rsidRPr="00033253" w:rsidRDefault="000F7162" w:rsidP="000F7162">
      <w:pPr>
        <w:ind w:firstLine="709"/>
        <w:jc w:val="both"/>
        <w:rPr>
          <w:sz w:val="28"/>
          <w:szCs w:val="28"/>
        </w:rPr>
      </w:pPr>
      <w:r w:rsidRPr="00033253">
        <w:rPr>
          <w:sz w:val="28"/>
          <w:szCs w:val="28"/>
        </w:rPr>
        <w:t>Деятельность Уполномоченного во благо Православной Церкви отмечена епархиальной наградой - медалью «За жертвенные труды».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Было продолжено взаимодействие с органами и организациями социальной направленности.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Уполномоченный, сотрудники Аппарата Уполномоченного участвовали в мероприятиях, организованных Министерством социальной политики и труда Удмуртской Республики, Федеральным казенным учреждением «Главное бюро медико-социальной экспертизы по Удмуртской Республике» Министерства труда и социальной защиты Российской Федерации, Государственным учреждением - региональным отделением Фонда социального страхования Российской Федерации по Удмуртской Республике, где были рассмотрены вопросы мониторинга семей, имеющих детей-инвалидов и находящихся в трудной жизненной  ситуации, проведения на</w:t>
      </w:r>
      <w:proofErr w:type="gramEnd"/>
      <w:r>
        <w:rPr>
          <w:sz w:val="28"/>
          <w:szCs w:val="28"/>
        </w:rPr>
        <w:t xml:space="preserve"> территории республики пилотного проекта по прямым выплатам пособий </w:t>
      </w:r>
      <w:r>
        <w:rPr>
          <w:sz w:val="28"/>
          <w:szCs w:val="28"/>
        </w:rPr>
        <w:lastRenderedPageBreak/>
        <w:t>по временной нетрудоспособности, беременности и родам, уходу за детьми, актуальные проблемы реабилитации 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) лиц с инвалидностью, многие другие.</w:t>
      </w:r>
    </w:p>
    <w:p w:rsidR="000F7162" w:rsidRPr="00CC1A5F" w:rsidRDefault="000F7162" w:rsidP="000F7162">
      <w:pPr>
        <w:ind w:firstLine="709"/>
        <w:jc w:val="both"/>
        <w:rPr>
          <w:sz w:val="28"/>
          <w:szCs w:val="28"/>
        </w:rPr>
      </w:pPr>
      <w:r w:rsidRPr="00CC1A5F">
        <w:rPr>
          <w:sz w:val="28"/>
          <w:szCs w:val="28"/>
        </w:rPr>
        <w:t>Всего Уполномоченным, сотрудниками Аппарата Уполномоченного в целях содействия в реализации и защите прав и свобод человека и гражданина, предупреждения нарушений прав принято участие в</w:t>
      </w:r>
      <w:r>
        <w:rPr>
          <w:sz w:val="28"/>
          <w:szCs w:val="28"/>
        </w:rPr>
        <w:t xml:space="preserve"> 235</w:t>
      </w:r>
      <w:r w:rsidRPr="00CC1A5F">
        <w:rPr>
          <w:sz w:val="28"/>
          <w:szCs w:val="28"/>
        </w:rPr>
        <w:t xml:space="preserve"> мероприятиях различной направленности. </w:t>
      </w:r>
    </w:p>
    <w:p w:rsidR="000F7162" w:rsidRPr="00CC1A5F" w:rsidRDefault="000F7162" w:rsidP="000F7162">
      <w:pPr>
        <w:ind w:firstLine="709"/>
        <w:jc w:val="both"/>
        <w:rPr>
          <w:sz w:val="28"/>
          <w:szCs w:val="28"/>
        </w:rPr>
      </w:pPr>
      <w:r w:rsidRPr="00CC1A5F">
        <w:rPr>
          <w:sz w:val="28"/>
          <w:szCs w:val="28"/>
        </w:rPr>
        <w:t xml:space="preserve">Работа Уполномоченного освещалась на его официальном сайте и в иных средствах массовой информации более 300 раз. </w:t>
      </w:r>
    </w:p>
    <w:p w:rsidR="000F7162" w:rsidRPr="00CC1A5F" w:rsidRDefault="000F7162" w:rsidP="000F7162">
      <w:pPr>
        <w:ind w:firstLine="709"/>
        <w:jc w:val="both"/>
        <w:rPr>
          <w:sz w:val="28"/>
          <w:szCs w:val="28"/>
        </w:rPr>
      </w:pPr>
      <w:r w:rsidRPr="00CC1A5F">
        <w:rPr>
          <w:sz w:val="28"/>
          <w:szCs w:val="28"/>
        </w:rPr>
        <w:t xml:space="preserve">В общей почте Уполномоченного переписка по  обращениям граждан составляет  </w:t>
      </w:r>
      <w:r>
        <w:rPr>
          <w:sz w:val="28"/>
          <w:szCs w:val="28"/>
        </w:rPr>
        <w:t>75%</w:t>
      </w:r>
      <w:r w:rsidRPr="000057FB">
        <w:rPr>
          <w:color w:val="FF0000"/>
          <w:sz w:val="28"/>
          <w:szCs w:val="28"/>
        </w:rPr>
        <w:t>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C1A5F">
        <w:rPr>
          <w:sz w:val="28"/>
          <w:szCs w:val="28"/>
        </w:rPr>
        <w:t>адрес Уполномоченного в 2019 году поступило</w:t>
      </w:r>
      <w:r>
        <w:rPr>
          <w:sz w:val="28"/>
          <w:szCs w:val="28"/>
        </w:rPr>
        <w:t xml:space="preserve"> 113</w:t>
      </w:r>
      <w:r w:rsidRPr="009C1103">
        <w:rPr>
          <w:sz w:val="28"/>
          <w:szCs w:val="28"/>
        </w:rPr>
        <w:t>5</w:t>
      </w:r>
      <w:r w:rsidRPr="00CC1A5F">
        <w:rPr>
          <w:sz w:val="28"/>
          <w:szCs w:val="28"/>
        </w:rPr>
        <w:t xml:space="preserve"> обращений </w:t>
      </w:r>
      <w:r>
        <w:rPr>
          <w:sz w:val="28"/>
          <w:szCs w:val="28"/>
        </w:rPr>
        <w:br/>
      </w:r>
      <w:r w:rsidRPr="00CC1A5F">
        <w:rPr>
          <w:sz w:val="28"/>
          <w:szCs w:val="28"/>
        </w:rPr>
        <w:t>(-</w:t>
      </w:r>
      <w:r>
        <w:rPr>
          <w:sz w:val="28"/>
          <w:szCs w:val="28"/>
        </w:rPr>
        <w:t xml:space="preserve"> 27</w:t>
      </w:r>
      <w:r w:rsidRPr="00CC1A5F">
        <w:rPr>
          <w:sz w:val="28"/>
          <w:szCs w:val="28"/>
        </w:rPr>
        <w:t>% к 2018 году).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Представляется, что снижение количества обращений граждан к Уполномоченному обусловлено тем, что на всех уровнях власти данной работе также уделяется особое внимание. </w:t>
      </w:r>
    </w:p>
    <w:p w:rsidR="000F7162" w:rsidRPr="00CC1A5F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Объективное и всестороннее рассмотрение обращений граждан, вовлечение населения, общественных объединений в решение насущных проблем республики является одним из ключевых показателей эффективности деятельности чиновников, на что постоянно обращает внимание Глава Удмуртской Республики А.В. </w:t>
      </w:r>
      <w:proofErr w:type="spellStart"/>
      <w:r>
        <w:rPr>
          <w:sz w:val="28"/>
          <w:szCs w:val="28"/>
        </w:rPr>
        <w:t>Бречалов</w:t>
      </w:r>
      <w:proofErr w:type="spellEnd"/>
      <w:r>
        <w:rPr>
          <w:sz w:val="28"/>
          <w:szCs w:val="28"/>
        </w:rPr>
        <w:t>.</w:t>
      </w:r>
    </w:p>
    <w:p w:rsidR="000F7162" w:rsidRPr="003645EF" w:rsidRDefault="000F7162" w:rsidP="000F7162">
      <w:pPr>
        <w:ind w:firstLine="709"/>
        <w:jc w:val="both"/>
        <w:rPr>
          <w:i/>
          <w:sz w:val="28"/>
          <w:szCs w:val="28"/>
        </w:rPr>
      </w:pPr>
    </w:p>
    <w:p w:rsidR="000F7162" w:rsidRDefault="000F7162" w:rsidP="000F7162">
      <w:pPr>
        <w:rPr>
          <w:sz w:val="28"/>
          <w:szCs w:val="28"/>
        </w:rPr>
      </w:pPr>
      <w:r w:rsidRPr="00C617AF">
        <w:rPr>
          <w:noProof/>
          <w:sz w:val="28"/>
          <w:szCs w:val="28"/>
        </w:rPr>
        <w:drawing>
          <wp:inline distT="0" distB="0" distL="0" distR="0">
            <wp:extent cx="6315075" cy="3771900"/>
            <wp:effectExtent l="1905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7162" w:rsidRDefault="000F7162" w:rsidP="000F7162">
      <w:pPr>
        <w:rPr>
          <w:sz w:val="28"/>
          <w:szCs w:val="28"/>
        </w:rPr>
      </w:pPr>
    </w:p>
    <w:p w:rsidR="00027979" w:rsidRDefault="00027979" w:rsidP="000F7162">
      <w:pPr>
        <w:ind w:firstLine="709"/>
        <w:jc w:val="both"/>
        <w:rPr>
          <w:sz w:val="28"/>
          <w:szCs w:val="28"/>
          <w:lang w:val="en-US"/>
        </w:rPr>
      </w:pPr>
    </w:p>
    <w:p w:rsidR="00027979" w:rsidRDefault="00027979" w:rsidP="000F7162">
      <w:pPr>
        <w:ind w:firstLine="709"/>
        <w:jc w:val="both"/>
        <w:rPr>
          <w:sz w:val="28"/>
          <w:szCs w:val="28"/>
          <w:lang w:val="en-US"/>
        </w:rPr>
      </w:pPr>
    </w:p>
    <w:p w:rsidR="000F7162" w:rsidRPr="0038397C" w:rsidRDefault="000F7162" w:rsidP="000F7162">
      <w:pPr>
        <w:ind w:firstLine="709"/>
        <w:jc w:val="both"/>
        <w:rPr>
          <w:sz w:val="28"/>
          <w:szCs w:val="28"/>
        </w:rPr>
      </w:pPr>
      <w:r w:rsidRPr="0038397C">
        <w:rPr>
          <w:sz w:val="28"/>
          <w:szCs w:val="28"/>
        </w:rPr>
        <w:lastRenderedPageBreak/>
        <w:t>Как и в предыдущие годы, большинство обращений поступило в ходе личного приема граждан.</w:t>
      </w:r>
    </w:p>
    <w:p w:rsidR="00027979" w:rsidRPr="00370D37" w:rsidRDefault="000F7162" w:rsidP="000F7162">
      <w:pPr>
        <w:ind w:firstLine="709"/>
        <w:jc w:val="both"/>
        <w:rPr>
          <w:sz w:val="28"/>
          <w:szCs w:val="28"/>
        </w:rPr>
      </w:pPr>
      <w:r w:rsidRPr="0038397C">
        <w:rPr>
          <w:sz w:val="28"/>
          <w:szCs w:val="28"/>
        </w:rPr>
        <w:t xml:space="preserve">С каждым годом увеличивается доля обращений, поступивших 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 w:rsidRPr="0038397C">
        <w:rPr>
          <w:sz w:val="28"/>
          <w:szCs w:val="28"/>
        </w:rPr>
        <w:t>в электронном виде, в том числе с использованием официального сайта Уполномоченного.</w:t>
      </w:r>
    </w:p>
    <w:p w:rsidR="000F7162" w:rsidRPr="0038397C" w:rsidRDefault="000F7162" w:rsidP="000F7162">
      <w:pPr>
        <w:ind w:firstLine="709"/>
        <w:jc w:val="both"/>
        <w:rPr>
          <w:sz w:val="28"/>
          <w:szCs w:val="28"/>
        </w:rPr>
      </w:pPr>
    </w:p>
    <w:p w:rsidR="000F7162" w:rsidRDefault="000F7162" w:rsidP="000F7162">
      <w:pPr>
        <w:jc w:val="both"/>
        <w:rPr>
          <w:sz w:val="28"/>
          <w:szCs w:val="28"/>
        </w:rPr>
      </w:pPr>
      <w:r w:rsidRPr="00E220AF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0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7162" w:rsidRDefault="000F7162" w:rsidP="000F7162">
      <w:pPr>
        <w:jc w:val="right"/>
        <w:rPr>
          <w:sz w:val="28"/>
          <w:szCs w:val="28"/>
        </w:rPr>
      </w:pPr>
    </w:p>
    <w:p w:rsidR="000F7162" w:rsidRPr="00402A44" w:rsidRDefault="000F7162" w:rsidP="000F7162">
      <w:pPr>
        <w:ind w:firstLine="709"/>
        <w:jc w:val="both"/>
        <w:rPr>
          <w:sz w:val="28"/>
          <w:szCs w:val="28"/>
        </w:rPr>
      </w:pPr>
      <w:r w:rsidRPr="000455AF">
        <w:rPr>
          <w:sz w:val="28"/>
          <w:szCs w:val="28"/>
        </w:rPr>
        <w:t>Структура обращений граждан по группам конституционных прав и гарантий прав</w:t>
      </w:r>
      <w:r>
        <w:rPr>
          <w:sz w:val="28"/>
          <w:szCs w:val="28"/>
        </w:rPr>
        <w:t xml:space="preserve"> практически не меняется.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Больше всего обращений, как и в предыдущие годы, связано с реализацией и защитой жилищных прав (29%).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месте - обращения, касающиеся социальной тематики (14%).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причиной таких обращений продолжает оставаться низкий уровень благосостояния жителей республики, особенно в сельской местности. 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высоки показатели числа обращений на действия (бездействие) правоохранительных, иных органов, сообщений о правонарушениях (12%).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Имеются и иные тенденции. 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треть сократилось количество обращений по вопросам гарантий  прав человека в местах принудительного содержания. </w:t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 меньше стали обращаться за защитой личных (гражданских) прав, заметно уменьшилось число жалоб в области экономических и трудовых прав.</w:t>
      </w:r>
    </w:p>
    <w:p w:rsidR="000F7162" w:rsidRDefault="000F7162" w:rsidP="000F7162">
      <w:pPr>
        <w:ind w:firstLine="709"/>
        <w:jc w:val="right"/>
        <w:rPr>
          <w:sz w:val="28"/>
          <w:szCs w:val="28"/>
        </w:rPr>
      </w:pPr>
    </w:p>
    <w:p w:rsidR="000F7162" w:rsidRDefault="000F7162" w:rsidP="000F7162">
      <w:pPr>
        <w:ind w:firstLine="709"/>
        <w:jc w:val="right"/>
        <w:rPr>
          <w:sz w:val="28"/>
          <w:szCs w:val="28"/>
        </w:rPr>
      </w:pPr>
    </w:p>
    <w:p w:rsidR="000F7162" w:rsidRDefault="000F7162" w:rsidP="000F7162">
      <w:pPr>
        <w:ind w:firstLine="709"/>
        <w:jc w:val="right"/>
        <w:rPr>
          <w:sz w:val="28"/>
          <w:szCs w:val="28"/>
        </w:rPr>
      </w:pPr>
    </w:p>
    <w:p w:rsidR="000F7162" w:rsidRDefault="000F7162" w:rsidP="000F7162">
      <w:pPr>
        <w:ind w:firstLine="709"/>
        <w:jc w:val="right"/>
        <w:rPr>
          <w:sz w:val="28"/>
          <w:szCs w:val="28"/>
        </w:rPr>
      </w:pPr>
    </w:p>
    <w:p w:rsidR="000F7162" w:rsidRDefault="000F7162" w:rsidP="000F7162">
      <w:pPr>
        <w:ind w:firstLine="709"/>
        <w:jc w:val="right"/>
        <w:rPr>
          <w:sz w:val="28"/>
          <w:szCs w:val="28"/>
        </w:rPr>
      </w:pPr>
    </w:p>
    <w:p w:rsidR="00840C43" w:rsidRDefault="00840C43" w:rsidP="00840C43">
      <w:pPr>
        <w:ind w:firstLine="709"/>
        <w:jc w:val="center"/>
        <w:rPr>
          <w:b/>
          <w:sz w:val="28"/>
          <w:szCs w:val="28"/>
        </w:rPr>
      </w:pPr>
      <w:r w:rsidRPr="00785B38">
        <w:rPr>
          <w:b/>
          <w:sz w:val="28"/>
          <w:szCs w:val="28"/>
        </w:rPr>
        <w:lastRenderedPageBreak/>
        <w:t xml:space="preserve">Динамика и структура обращений граждан </w:t>
      </w:r>
    </w:p>
    <w:p w:rsidR="00840C43" w:rsidRDefault="00840C43" w:rsidP="00840C43">
      <w:pPr>
        <w:ind w:firstLine="709"/>
        <w:jc w:val="center"/>
        <w:rPr>
          <w:b/>
          <w:sz w:val="28"/>
          <w:szCs w:val="28"/>
        </w:rPr>
      </w:pPr>
      <w:r w:rsidRPr="00785B38">
        <w:rPr>
          <w:b/>
          <w:sz w:val="28"/>
          <w:szCs w:val="28"/>
        </w:rPr>
        <w:t>по группам конституционных прав и гарантий</w:t>
      </w:r>
    </w:p>
    <w:p w:rsidR="00840C43" w:rsidRDefault="00840C43" w:rsidP="00840C43">
      <w:pPr>
        <w:ind w:firstLine="709"/>
        <w:jc w:val="center"/>
        <w:rPr>
          <w:b/>
          <w:sz w:val="28"/>
          <w:szCs w:val="28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26"/>
        <w:gridCol w:w="4160"/>
        <w:gridCol w:w="992"/>
        <w:gridCol w:w="993"/>
        <w:gridCol w:w="992"/>
        <w:gridCol w:w="992"/>
        <w:gridCol w:w="992"/>
      </w:tblGrid>
      <w:tr w:rsidR="00840C43" w:rsidRPr="002C1CBB" w:rsidTr="00643F3B">
        <w:trPr>
          <w:trHeight w:val="927"/>
        </w:trPr>
        <w:tc>
          <w:tcPr>
            <w:tcW w:w="626" w:type="dxa"/>
            <w:vAlign w:val="center"/>
          </w:tcPr>
          <w:p w:rsidR="00840C43" w:rsidRPr="002C1CBB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 w:rsidRPr="002C1CBB">
              <w:rPr>
                <w:b/>
                <w:sz w:val="26"/>
                <w:szCs w:val="26"/>
              </w:rPr>
              <w:t>№</w:t>
            </w:r>
          </w:p>
          <w:p w:rsidR="00840C43" w:rsidRPr="002C1CBB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C1CBB">
              <w:rPr>
                <w:b/>
                <w:sz w:val="26"/>
                <w:szCs w:val="26"/>
              </w:rPr>
              <w:t>п</w:t>
            </w:r>
            <w:proofErr w:type="gramEnd"/>
            <w:r w:rsidRPr="002C1CB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160" w:type="dxa"/>
            <w:vAlign w:val="center"/>
          </w:tcPr>
          <w:p w:rsidR="00840C43" w:rsidRPr="002C1CBB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 w:rsidRPr="002C1CBB">
              <w:rPr>
                <w:b/>
                <w:sz w:val="26"/>
                <w:szCs w:val="26"/>
              </w:rPr>
              <w:t>Тематика обращений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 w:rsidRPr="002C1CBB">
              <w:rPr>
                <w:b/>
                <w:sz w:val="26"/>
                <w:szCs w:val="26"/>
              </w:rPr>
              <w:t>2015г.</w:t>
            </w:r>
          </w:p>
        </w:tc>
        <w:tc>
          <w:tcPr>
            <w:tcW w:w="993" w:type="dxa"/>
            <w:vAlign w:val="center"/>
          </w:tcPr>
          <w:p w:rsidR="00840C43" w:rsidRPr="002C1CBB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 w:rsidRPr="002C1CBB">
              <w:rPr>
                <w:b/>
                <w:sz w:val="26"/>
                <w:szCs w:val="26"/>
              </w:rPr>
              <w:t>2016г.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 w:rsidRPr="002C1CBB">
              <w:rPr>
                <w:b/>
                <w:sz w:val="26"/>
                <w:szCs w:val="26"/>
              </w:rPr>
              <w:t>2017г.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 w:rsidRPr="002C1CBB">
              <w:rPr>
                <w:b/>
                <w:sz w:val="26"/>
                <w:szCs w:val="26"/>
              </w:rPr>
              <w:t>2018г.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2019г.</w:t>
            </w:r>
          </w:p>
        </w:tc>
      </w:tr>
      <w:tr w:rsidR="00840C43" w:rsidRPr="002C1CBB" w:rsidTr="00643F3B">
        <w:trPr>
          <w:trHeight w:val="459"/>
        </w:trPr>
        <w:tc>
          <w:tcPr>
            <w:tcW w:w="626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1.</w:t>
            </w:r>
          </w:p>
        </w:tc>
        <w:tc>
          <w:tcPr>
            <w:tcW w:w="4160" w:type="dxa"/>
            <w:vAlign w:val="center"/>
          </w:tcPr>
          <w:p w:rsidR="00840C43" w:rsidRPr="002C1CBB" w:rsidRDefault="00840C43" w:rsidP="00643F3B">
            <w:pPr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Личные права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99</w:t>
            </w:r>
          </w:p>
        </w:tc>
        <w:tc>
          <w:tcPr>
            <w:tcW w:w="993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112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71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840C43" w:rsidRPr="002C1CBB" w:rsidTr="00643F3B">
        <w:trPr>
          <w:trHeight w:val="449"/>
        </w:trPr>
        <w:tc>
          <w:tcPr>
            <w:tcW w:w="626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2.</w:t>
            </w:r>
          </w:p>
        </w:tc>
        <w:tc>
          <w:tcPr>
            <w:tcW w:w="4160" w:type="dxa"/>
            <w:vAlign w:val="center"/>
          </w:tcPr>
          <w:p w:rsidR="00840C43" w:rsidRPr="002C1CBB" w:rsidRDefault="00840C43" w:rsidP="00643F3B">
            <w:pPr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Экономические права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115</w:t>
            </w:r>
          </w:p>
        </w:tc>
        <w:tc>
          <w:tcPr>
            <w:tcW w:w="993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104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113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108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840C43" w:rsidRPr="002C1CBB" w:rsidTr="00643F3B">
        <w:trPr>
          <w:trHeight w:val="453"/>
        </w:trPr>
        <w:tc>
          <w:tcPr>
            <w:tcW w:w="626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3.</w:t>
            </w:r>
          </w:p>
        </w:tc>
        <w:tc>
          <w:tcPr>
            <w:tcW w:w="4160" w:type="dxa"/>
            <w:vAlign w:val="center"/>
          </w:tcPr>
          <w:p w:rsidR="00840C43" w:rsidRPr="002C1CBB" w:rsidRDefault="00840C43" w:rsidP="00643F3B">
            <w:pPr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Трудовые права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95</w:t>
            </w:r>
          </w:p>
        </w:tc>
        <w:tc>
          <w:tcPr>
            <w:tcW w:w="993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107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109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62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840C43" w:rsidRPr="002C1CBB" w:rsidTr="00643F3B">
        <w:trPr>
          <w:trHeight w:val="457"/>
        </w:trPr>
        <w:tc>
          <w:tcPr>
            <w:tcW w:w="626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4.</w:t>
            </w:r>
          </w:p>
        </w:tc>
        <w:tc>
          <w:tcPr>
            <w:tcW w:w="4160" w:type="dxa"/>
            <w:vAlign w:val="center"/>
          </w:tcPr>
          <w:p w:rsidR="00840C43" w:rsidRPr="002C1CBB" w:rsidRDefault="00840C43" w:rsidP="00643F3B">
            <w:pPr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Жилищные права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451</w:t>
            </w:r>
          </w:p>
        </w:tc>
        <w:tc>
          <w:tcPr>
            <w:tcW w:w="993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327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393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368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</w:t>
            </w:r>
          </w:p>
        </w:tc>
      </w:tr>
      <w:tr w:rsidR="00840C43" w:rsidRPr="002C1CBB" w:rsidTr="00643F3B">
        <w:tc>
          <w:tcPr>
            <w:tcW w:w="626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5.</w:t>
            </w:r>
          </w:p>
        </w:tc>
        <w:tc>
          <w:tcPr>
            <w:tcW w:w="4160" w:type="dxa"/>
            <w:vAlign w:val="center"/>
          </w:tcPr>
          <w:p w:rsidR="00840C43" w:rsidRPr="002C1CBB" w:rsidRDefault="00840C43" w:rsidP="00643F3B">
            <w:pPr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 xml:space="preserve">Социальные права </w:t>
            </w:r>
            <w:r>
              <w:rPr>
                <w:sz w:val="26"/>
                <w:szCs w:val="26"/>
              </w:rPr>
              <w:t xml:space="preserve"> </w:t>
            </w:r>
            <w:r w:rsidRPr="002C1CBB">
              <w:rPr>
                <w:sz w:val="26"/>
                <w:szCs w:val="26"/>
              </w:rPr>
              <w:t>(право на охрану здоровья и медицинскую помощь, право на социальное обеспечение, меры социальной поддержки)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227</w:t>
            </w:r>
          </w:p>
        </w:tc>
        <w:tc>
          <w:tcPr>
            <w:tcW w:w="993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218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221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184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</w:p>
        </w:tc>
      </w:tr>
      <w:tr w:rsidR="00840C43" w:rsidRPr="002C1CBB" w:rsidTr="00643F3B">
        <w:tc>
          <w:tcPr>
            <w:tcW w:w="626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6.</w:t>
            </w:r>
          </w:p>
        </w:tc>
        <w:tc>
          <w:tcPr>
            <w:tcW w:w="4160" w:type="dxa"/>
            <w:vAlign w:val="center"/>
          </w:tcPr>
          <w:p w:rsidR="00840C43" w:rsidRPr="002C1CBB" w:rsidRDefault="00840C43" w:rsidP="00643F3B">
            <w:pPr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Права в области защиты семьи, материнства и детства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137</w:t>
            </w:r>
          </w:p>
        </w:tc>
        <w:tc>
          <w:tcPr>
            <w:tcW w:w="993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131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94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78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840C43" w:rsidRPr="002C1CBB" w:rsidTr="00643F3B">
        <w:tc>
          <w:tcPr>
            <w:tcW w:w="626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7.</w:t>
            </w:r>
          </w:p>
        </w:tc>
        <w:tc>
          <w:tcPr>
            <w:tcW w:w="4160" w:type="dxa"/>
            <w:vAlign w:val="center"/>
          </w:tcPr>
          <w:p w:rsidR="00840C43" w:rsidRPr="002C1CBB" w:rsidRDefault="00840C43" w:rsidP="00643F3B">
            <w:pPr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Право на образование и культурные права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47</w:t>
            </w:r>
          </w:p>
        </w:tc>
        <w:tc>
          <w:tcPr>
            <w:tcW w:w="993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29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29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840C43" w:rsidRPr="002C1CBB" w:rsidTr="00643F3B">
        <w:tc>
          <w:tcPr>
            <w:tcW w:w="626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8.</w:t>
            </w:r>
          </w:p>
        </w:tc>
        <w:tc>
          <w:tcPr>
            <w:tcW w:w="4160" w:type="dxa"/>
            <w:vAlign w:val="center"/>
          </w:tcPr>
          <w:p w:rsidR="00840C43" w:rsidRPr="002C1CBB" w:rsidRDefault="00840C43" w:rsidP="00643F3B">
            <w:pPr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Гарантии прав человека в судопроизводстве, исполнительном производстве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135</w:t>
            </w:r>
          </w:p>
        </w:tc>
        <w:tc>
          <w:tcPr>
            <w:tcW w:w="993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143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170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148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</w:tr>
      <w:tr w:rsidR="00840C43" w:rsidRPr="002C1CBB" w:rsidTr="00643F3B">
        <w:trPr>
          <w:trHeight w:val="1058"/>
        </w:trPr>
        <w:tc>
          <w:tcPr>
            <w:tcW w:w="626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9.</w:t>
            </w:r>
          </w:p>
        </w:tc>
        <w:tc>
          <w:tcPr>
            <w:tcW w:w="4160" w:type="dxa"/>
            <w:vAlign w:val="center"/>
          </w:tcPr>
          <w:p w:rsidR="00840C43" w:rsidRPr="002C1CBB" w:rsidRDefault="00840C43" w:rsidP="00643F3B">
            <w:pPr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Гарантии прав человека в деятельности правоохранительных и иных органов, сообщения о правонарушениях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177</w:t>
            </w:r>
          </w:p>
        </w:tc>
        <w:tc>
          <w:tcPr>
            <w:tcW w:w="993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126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161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i/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199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</w:tr>
      <w:tr w:rsidR="00840C43" w:rsidRPr="002C1CBB" w:rsidTr="00643F3B">
        <w:tc>
          <w:tcPr>
            <w:tcW w:w="626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10.</w:t>
            </w:r>
          </w:p>
        </w:tc>
        <w:tc>
          <w:tcPr>
            <w:tcW w:w="4160" w:type="dxa"/>
            <w:vAlign w:val="center"/>
          </w:tcPr>
          <w:p w:rsidR="00840C43" w:rsidRPr="002C1CBB" w:rsidRDefault="00840C43" w:rsidP="00643F3B">
            <w:pPr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Гарантии прав человека в местах принудительного содержания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125</w:t>
            </w:r>
          </w:p>
        </w:tc>
        <w:tc>
          <w:tcPr>
            <w:tcW w:w="993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115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108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161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</w:tr>
      <w:tr w:rsidR="00840C43" w:rsidRPr="002C1CBB" w:rsidTr="00643F3B">
        <w:tc>
          <w:tcPr>
            <w:tcW w:w="626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11.</w:t>
            </w:r>
          </w:p>
        </w:tc>
        <w:tc>
          <w:tcPr>
            <w:tcW w:w="4160" w:type="dxa"/>
            <w:vAlign w:val="center"/>
          </w:tcPr>
          <w:p w:rsidR="00840C43" w:rsidRPr="002C1CBB" w:rsidRDefault="00840C43" w:rsidP="00643F3B">
            <w:pPr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Иные права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62</w:t>
            </w:r>
          </w:p>
        </w:tc>
        <w:tc>
          <w:tcPr>
            <w:tcW w:w="993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29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 w:rsidRPr="002C1CBB">
              <w:rPr>
                <w:sz w:val="26"/>
                <w:szCs w:val="26"/>
              </w:rPr>
              <w:t>44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840C43" w:rsidRPr="002C1CBB" w:rsidTr="00643F3B">
        <w:tc>
          <w:tcPr>
            <w:tcW w:w="626" w:type="dxa"/>
            <w:vAlign w:val="center"/>
          </w:tcPr>
          <w:p w:rsidR="00840C43" w:rsidRPr="002C1CBB" w:rsidRDefault="00840C43" w:rsidP="00643F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60" w:type="dxa"/>
            <w:vAlign w:val="center"/>
          </w:tcPr>
          <w:p w:rsidR="00840C43" w:rsidRPr="002C1CBB" w:rsidRDefault="00840C43" w:rsidP="00515E4F">
            <w:pPr>
              <w:jc w:val="right"/>
              <w:rPr>
                <w:b/>
                <w:sz w:val="26"/>
                <w:szCs w:val="26"/>
              </w:rPr>
            </w:pPr>
            <w:r w:rsidRPr="002C1CBB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 w:rsidRPr="002C1CBB">
              <w:rPr>
                <w:b/>
                <w:sz w:val="26"/>
                <w:szCs w:val="26"/>
              </w:rPr>
              <w:t>1670</w:t>
            </w:r>
          </w:p>
        </w:tc>
        <w:tc>
          <w:tcPr>
            <w:tcW w:w="993" w:type="dxa"/>
            <w:vAlign w:val="center"/>
          </w:tcPr>
          <w:p w:rsidR="00840C43" w:rsidRPr="002C1CBB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 w:rsidRPr="002C1CBB">
              <w:rPr>
                <w:b/>
                <w:sz w:val="26"/>
                <w:szCs w:val="26"/>
              </w:rPr>
              <w:t>1441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 w:rsidRPr="002C1CBB">
              <w:rPr>
                <w:b/>
                <w:sz w:val="26"/>
                <w:szCs w:val="26"/>
              </w:rPr>
              <w:t>1497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 w:rsidRPr="002C1CBB">
              <w:rPr>
                <w:b/>
                <w:sz w:val="26"/>
                <w:szCs w:val="26"/>
              </w:rPr>
              <w:t>1448</w:t>
            </w:r>
          </w:p>
        </w:tc>
        <w:tc>
          <w:tcPr>
            <w:tcW w:w="992" w:type="dxa"/>
            <w:vAlign w:val="center"/>
          </w:tcPr>
          <w:p w:rsidR="00840C43" w:rsidRPr="002C1CBB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1135</w:t>
            </w:r>
          </w:p>
        </w:tc>
      </w:tr>
    </w:tbl>
    <w:p w:rsidR="00840C43" w:rsidRDefault="00840C43" w:rsidP="00840C43">
      <w:pPr>
        <w:ind w:firstLine="709"/>
        <w:jc w:val="center"/>
        <w:rPr>
          <w:b/>
          <w:sz w:val="28"/>
          <w:szCs w:val="28"/>
        </w:rPr>
      </w:pPr>
    </w:p>
    <w:p w:rsidR="00840C43" w:rsidRPr="00D034AD" w:rsidRDefault="00840C43" w:rsidP="00840C43">
      <w:pPr>
        <w:ind w:firstLine="709"/>
        <w:jc w:val="both"/>
        <w:rPr>
          <w:sz w:val="28"/>
          <w:szCs w:val="28"/>
        </w:rPr>
      </w:pPr>
      <w:r w:rsidRPr="00D034AD">
        <w:rPr>
          <w:sz w:val="28"/>
          <w:szCs w:val="28"/>
        </w:rPr>
        <w:t>Обращения к Уполномоченному поступили от жителей всех городов и районов республики.</w:t>
      </w:r>
    </w:p>
    <w:p w:rsidR="00840C43" w:rsidRPr="00D034AD" w:rsidRDefault="00840C43" w:rsidP="00840C43">
      <w:pPr>
        <w:ind w:firstLine="709"/>
        <w:jc w:val="both"/>
        <w:rPr>
          <w:sz w:val="28"/>
          <w:szCs w:val="28"/>
        </w:rPr>
      </w:pPr>
      <w:r w:rsidRPr="00D034AD">
        <w:rPr>
          <w:sz w:val="28"/>
          <w:szCs w:val="28"/>
        </w:rPr>
        <w:t xml:space="preserve">Количественные изменения по территориям в основном обусловлены проведением выездных приемов. </w:t>
      </w:r>
    </w:p>
    <w:p w:rsidR="00840C43" w:rsidRPr="00D034AD" w:rsidRDefault="00840C43" w:rsidP="00840C43">
      <w:pPr>
        <w:ind w:firstLine="709"/>
        <w:jc w:val="both"/>
        <w:rPr>
          <w:sz w:val="28"/>
          <w:szCs w:val="28"/>
        </w:rPr>
      </w:pPr>
      <w:r w:rsidRPr="00D034AD">
        <w:rPr>
          <w:sz w:val="28"/>
          <w:szCs w:val="28"/>
        </w:rPr>
        <w:t>Наибольшее количество обращений, как и</w:t>
      </w:r>
      <w:r w:rsidRPr="001F5B50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предыдущие годы</w:t>
      </w:r>
      <w:r w:rsidRPr="00D034AD">
        <w:rPr>
          <w:sz w:val="28"/>
          <w:szCs w:val="28"/>
        </w:rPr>
        <w:t>, поступило от жителей г. Ижевска.</w:t>
      </w:r>
    </w:p>
    <w:p w:rsidR="00840C43" w:rsidRDefault="00840C43" w:rsidP="00840C43">
      <w:pPr>
        <w:ind w:firstLine="709"/>
        <w:jc w:val="right"/>
        <w:rPr>
          <w:sz w:val="28"/>
          <w:szCs w:val="28"/>
        </w:rPr>
      </w:pPr>
    </w:p>
    <w:p w:rsidR="00840C43" w:rsidRDefault="00840C43" w:rsidP="00840C43">
      <w:pPr>
        <w:ind w:firstLine="709"/>
        <w:jc w:val="right"/>
        <w:rPr>
          <w:sz w:val="28"/>
          <w:szCs w:val="28"/>
        </w:rPr>
      </w:pPr>
    </w:p>
    <w:p w:rsidR="00840C43" w:rsidRDefault="00840C43" w:rsidP="00840C43">
      <w:pPr>
        <w:ind w:firstLine="709"/>
        <w:jc w:val="right"/>
        <w:rPr>
          <w:sz w:val="28"/>
          <w:szCs w:val="28"/>
        </w:rPr>
      </w:pPr>
    </w:p>
    <w:p w:rsidR="00840C43" w:rsidRDefault="00840C43" w:rsidP="00840C43">
      <w:pPr>
        <w:ind w:firstLine="709"/>
        <w:jc w:val="right"/>
        <w:rPr>
          <w:sz w:val="28"/>
          <w:szCs w:val="28"/>
        </w:rPr>
      </w:pPr>
    </w:p>
    <w:p w:rsidR="00840C43" w:rsidRDefault="00840C43" w:rsidP="00840C43">
      <w:pPr>
        <w:ind w:firstLine="709"/>
        <w:jc w:val="right"/>
        <w:rPr>
          <w:sz w:val="28"/>
          <w:szCs w:val="28"/>
        </w:rPr>
      </w:pPr>
    </w:p>
    <w:p w:rsidR="00840C43" w:rsidRPr="00FF33AD" w:rsidRDefault="00840C43" w:rsidP="00840C43">
      <w:pPr>
        <w:ind w:firstLine="709"/>
        <w:jc w:val="right"/>
        <w:rPr>
          <w:sz w:val="28"/>
          <w:szCs w:val="28"/>
        </w:rPr>
      </w:pPr>
    </w:p>
    <w:p w:rsidR="00370D37" w:rsidRDefault="00370D37" w:rsidP="00840C43">
      <w:pPr>
        <w:ind w:firstLine="709"/>
        <w:jc w:val="center"/>
        <w:rPr>
          <w:b/>
          <w:sz w:val="28"/>
          <w:szCs w:val="28"/>
        </w:rPr>
      </w:pPr>
    </w:p>
    <w:p w:rsidR="00840C43" w:rsidRPr="006C2CB4" w:rsidRDefault="00840C43" w:rsidP="00840C43">
      <w:pPr>
        <w:ind w:firstLine="709"/>
        <w:jc w:val="center"/>
        <w:rPr>
          <w:b/>
          <w:sz w:val="28"/>
          <w:szCs w:val="28"/>
        </w:rPr>
      </w:pPr>
      <w:r w:rsidRPr="006C2CB4">
        <w:rPr>
          <w:b/>
          <w:sz w:val="28"/>
          <w:szCs w:val="28"/>
        </w:rPr>
        <w:lastRenderedPageBreak/>
        <w:t xml:space="preserve">Динамика и структура обращений граждан </w:t>
      </w:r>
    </w:p>
    <w:p w:rsidR="00840C43" w:rsidRDefault="00840C43" w:rsidP="00840C43">
      <w:pPr>
        <w:ind w:firstLine="709"/>
        <w:jc w:val="center"/>
        <w:rPr>
          <w:b/>
          <w:sz w:val="28"/>
          <w:szCs w:val="28"/>
        </w:rPr>
      </w:pPr>
      <w:r w:rsidRPr="006C2CB4">
        <w:rPr>
          <w:b/>
          <w:sz w:val="28"/>
          <w:szCs w:val="28"/>
        </w:rPr>
        <w:t>по территориальному признаку</w:t>
      </w:r>
    </w:p>
    <w:p w:rsidR="00840C43" w:rsidRDefault="00840C43" w:rsidP="00840C43">
      <w:pPr>
        <w:ind w:firstLine="709"/>
        <w:jc w:val="center"/>
        <w:rPr>
          <w:b/>
          <w:sz w:val="28"/>
          <w:szCs w:val="28"/>
        </w:rPr>
      </w:pPr>
    </w:p>
    <w:tbl>
      <w:tblPr>
        <w:tblW w:w="10186" w:type="dxa"/>
        <w:jc w:val="center"/>
        <w:tblInd w:w="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866"/>
        <w:gridCol w:w="1310"/>
        <w:gridCol w:w="1315"/>
        <w:gridCol w:w="1392"/>
        <w:gridCol w:w="1321"/>
        <w:gridCol w:w="1321"/>
      </w:tblGrid>
      <w:tr w:rsidR="00840C43" w:rsidRPr="002D6E35" w:rsidTr="00643F3B">
        <w:trPr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C43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840C43" w:rsidRPr="002D6E35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C43" w:rsidRPr="002D6E35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территории</w:t>
            </w: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 w:rsidRPr="002D6E35">
              <w:rPr>
                <w:b/>
                <w:sz w:val="26"/>
                <w:szCs w:val="26"/>
              </w:rPr>
              <w:t>Количество обращений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3" w:rsidRPr="002D6E35" w:rsidRDefault="00840C43" w:rsidP="00643F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2015 </w:t>
            </w:r>
            <w:r w:rsidRPr="002D6E35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2016 </w:t>
            </w:r>
            <w:r w:rsidRPr="002D6E35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3" w:rsidRPr="002D6E35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 w:rsidRPr="002D6E35">
              <w:rPr>
                <w:b/>
                <w:sz w:val="26"/>
                <w:szCs w:val="26"/>
              </w:rPr>
              <w:t>2017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D6E35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3" w:rsidRPr="002D6E35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 г.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3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 г.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b/>
                <w:bCs/>
                <w:sz w:val="26"/>
                <w:szCs w:val="26"/>
              </w:rPr>
            </w:pPr>
            <w:r w:rsidRPr="002D6E35">
              <w:rPr>
                <w:b/>
                <w:bCs/>
                <w:sz w:val="26"/>
                <w:szCs w:val="26"/>
              </w:rPr>
              <w:t xml:space="preserve">Города и районы </w:t>
            </w:r>
            <w:r>
              <w:rPr>
                <w:b/>
                <w:bCs/>
                <w:sz w:val="26"/>
                <w:szCs w:val="26"/>
              </w:rPr>
              <w:t>УР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1279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1181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 w:rsidRPr="002D6E35">
              <w:rPr>
                <w:b/>
                <w:bCs/>
                <w:sz w:val="26"/>
                <w:szCs w:val="26"/>
              </w:rPr>
              <w:t>12</w:t>
            </w:r>
            <w:r>
              <w:rPr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3" w:rsidRPr="002D6E35" w:rsidRDefault="00840C43" w:rsidP="00643F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1156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3" w:rsidRDefault="00840C43" w:rsidP="00643F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907</w:t>
            </w:r>
          </w:p>
        </w:tc>
      </w:tr>
      <w:tr w:rsidR="00840C43" w:rsidRPr="00B0394F" w:rsidTr="00643F3B">
        <w:trPr>
          <w:jc w:val="center"/>
        </w:trPr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-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г. Воткинск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1E7D0F" w:rsidRDefault="00840C43" w:rsidP="00643F3B">
            <w:pPr>
              <w:jc w:val="center"/>
              <w:rPr>
                <w:sz w:val="26"/>
                <w:szCs w:val="26"/>
              </w:rPr>
            </w:pPr>
            <w:r w:rsidRPr="001E7D0F">
              <w:rPr>
                <w:sz w:val="26"/>
                <w:szCs w:val="26"/>
              </w:rPr>
              <w:t>66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33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B0394F" w:rsidRDefault="00840C43" w:rsidP="00643F3B">
            <w:pPr>
              <w:pStyle w:val="ab"/>
              <w:numPr>
                <w:ilvl w:val="0"/>
                <w:numId w:val="1"/>
              </w:numPr>
              <w:ind w:left="-8" w:firstLine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г. Глазов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1E7D0F" w:rsidRDefault="00840C43" w:rsidP="00643F3B">
            <w:pPr>
              <w:jc w:val="center"/>
              <w:rPr>
                <w:sz w:val="26"/>
                <w:szCs w:val="26"/>
              </w:rPr>
            </w:pPr>
            <w:r w:rsidRPr="001E7D0F">
              <w:rPr>
                <w:sz w:val="26"/>
                <w:szCs w:val="26"/>
              </w:rPr>
              <w:t>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69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17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-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г. Ижевск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1E7D0F" w:rsidRDefault="00840C43" w:rsidP="00643F3B">
            <w:pPr>
              <w:jc w:val="center"/>
              <w:rPr>
                <w:sz w:val="26"/>
                <w:szCs w:val="26"/>
              </w:rPr>
            </w:pPr>
            <w:r w:rsidRPr="001E7D0F">
              <w:rPr>
                <w:sz w:val="26"/>
                <w:szCs w:val="26"/>
              </w:rPr>
              <w:t>613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61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456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-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г. Можга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43" w:rsidRPr="002D6E35" w:rsidRDefault="00840C43" w:rsidP="00643F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24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-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г. Сарапул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43" w:rsidRPr="002D6E35" w:rsidRDefault="00840C43" w:rsidP="00643F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52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3" w:rsidRPr="00B0394F" w:rsidRDefault="00840C43" w:rsidP="00643F3B">
            <w:pPr>
              <w:jc w:val="center"/>
              <w:rPr>
                <w:sz w:val="26"/>
                <w:szCs w:val="26"/>
              </w:rPr>
            </w:pPr>
            <w:r w:rsidRPr="00B0394F">
              <w:rPr>
                <w:sz w:val="26"/>
                <w:szCs w:val="26"/>
              </w:rPr>
              <w:t>31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22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-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ind w:left="-43" w:firstLine="43"/>
              <w:rPr>
                <w:sz w:val="26"/>
                <w:szCs w:val="26"/>
              </w:rPr>
            </w:pPr>
            <w:proofErr w:type="spellStart"/>
            <w:r w:rsidRPr="002D6E35">
              <w:rPr>
                <w:sz w:val="26"/>
                <w:szCs w:val="26"/>
              </w:rPr>
              <w:t>Алнашский</w:t>
            </w:r>
            <w:proofErr w:type="spellEnd"/>
            <w:r w:rsidRPr="002D6E35">
              <w:rPr>
                <w:sz w:val="26"/>
                <w:szCs w:val="26"/>
              </w:rPr>
              <w:t xml:space="preserve"> р-н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43" w:rsidRPr="002D6E35" w:rsidRDefault="00840C43" w:rsidP="00643F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B0394F" w:rsidRDefault="00840C43" w:rsidP="00643F3B">
            <w:pPr>
              <w:jc w:val="center"/>
              <w:rPr>
                <w:sz w:val="26"/>
                <w:szCs w:val="26"/>
              </w:rPr>
            </w:pPr>
            <w:r w:rsidRPr="00B0394F">
              <w:rPr>
                <w:sz w:val="26"/>
                <w:szCs w:val="26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3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-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Балезинский р-н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43" w:rsidRPr="002D6E35" w:rsidRDefault="00840C43" w:rsidP="00643F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B0394F" w:rsidRDefault="00840C43" w:rsidP="00643F3B">
            <w:pPr>
              <w:jc w:val="center"/>
              <w:rPr>
                <w:sz w:val="26"/>
                <w:szCs w:val="26"/>
              </w:rPr>
            </w:pPr>
            <w:r w:rsidRPr="00B0394F">
              <w:rPr>
                <w:sz w:val="26"/>
                <w:szCs w:val="26"/>
              </w:rPr>
              <w:t>28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10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-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Вавожский р-н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43" w:rsidRPr="002D6E35" w:rsidRDefault="00840C43" w:rsidP="00643F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B0394F" w:rsidRDefault="00840C43" w:rsidP="00643F3B">
            <w:pPr>
              <w:jc w:val="center"/>
              <w:rPr>
                <w:sz w:val="26"/>
                <w:szCs w:val="26"/>
              </w:rPr>
            </w:pPr>
            <w:r w:rsidRPr="00B0394F">
              <w:rPr>
                <w:sz w:val="26"/>
                <w:szCs w:val="26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10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-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proofErr w:type="spellStart"/>
            <w:r w:rsidRPr="002D6E35">
              <w:rPr>
                <w:sz w:val="26"/>
                <w:szCs w:val="26"/>
              </w:rPr>
              <w:t>Воткинский</w:t>
            </w:r>
            <w:proofErr w:type="spellEnd"/>
            <w:r w:rsidRPr="002D6E35">
              <w:rPr>
                <w:sz w:val="26"/>
                <w:szCs w:val="26"/>
              </w:rPr>
              <w:t xml:space="preserve"> р-н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43" w:rsidRPr="002D6E35" w:rsidRDefault="00840C43" w:rsidP="00643F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B0394F" w:rsidRDefault="00840C43" w:rsidP="00643F3B">
            <w:pPr>
              <w:jc w:val="center"/>
              <w:rPr>
                <w:sz w:val="26"/>
                <w:szCs w:val="26"/>
              </w:rPr>
            </w:pPr>
            <w:r w:rsidRPr="00B0394F">
              <w:rPr>
                <w:sz w:val="26"/>
                <w:szCs w:val="26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4</w:t>
            </w:r>
          </w:p>
        </w:tc>
      </w:tr>
      <w:tr w:rsidR="00840C43" w:rsidRPr="002D6E35" w:rsidTr="00643F3B">
        <w:trPr>
          <w:trHeight w:val="28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proofErr w:type="spellStart"/>
            <w:r w:rsidRPr="002D6E35">
              <w:rPr>
                <w:sz w:val="26"/>
                <w:szCs w:val="26"/>
              </w:rPr>
              <w:t>Глазовский</w:t>
            </w:r>
            <w:proofErr w:type="spellEnd"/>
            <w:r w:rsidRPr="002D6E35">
              <w:rPr>
                <w:sz w:val="26"/>
                <w:szCs w:val="26"/>
              </w:rPr>
              <w:t xml:space="preserve"> р-н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43" w:rsidRPr="002D6E35" w:rsidRDefault="00840C43" w:rsidP="00643F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B0394F" w:rsidRDefault="00840C43" w:rsidP="00643F3B">
            <w:pPr>
              <w:jc w:val="center"/>
              <w:rPr>
                <w:sz w:val="26"/>
                <w:szCs w:val="26"/>
              </w:rPr>
            </w:pPr>
            <w:r w:rsidRPr="00B0394F">
              <w:rPr>
                <w:sz w:val="26"/>
                <w:szCs w:val="26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1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Граховский р-н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43" w:rsidRPr="002D6E35" w:rsidRDefault="00840C43" w:rsidP="00643F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B0394F" w:rsidRDefault="00840C43" w:rsidP="00643F3B">
            <w:pPr>
              <w:jc w:val="center"/>
              <w:rPr>
                <w:sz w:val="26"/>
                <w:szCs w:val="26"/>
              </w:rPr>
            </w:pPr>
            <w:r w:rsidRPr="00B0394F">
              <w:rPr>
                <w:sz w:val="26"/>
                <w:szCs w:val="26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15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Дебесский р-н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43" w:rsidRPr="002D6E35" w:rsidRDefault="00840C43" w:rsidP="00643F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17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B0394F" w:rsidRDefault="00840C43" w:rsidP="00643F3B">
            <w:pPr>
              <w:jc w:val="center"/>
              <w:rPr>
                <w:sz w:val="26"/>
                <w:szCs w:val="26"/>
              </w:rPr>
            </w:pPr>
            <w:r w:rsidRPr="00B0394F">
              <w:rPr>
                <w:sz w:val="26"/>
                <w:szCs w:val="26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3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proofErr w:type="spellStart"/>
            <w:r w:rsidRPr="002D6E35">
              <w:rPr>
                <w:sz w:val="26"/>
                <w:szCs w:val="26"/>
              </w:rPr>
              <w:t>Завьяловский</w:t>
            </w:r>
            <w:proofErr w:type="spellEnd"/>
            <w:r w:rsidRPr="002D6E35">
              <w:rPr>
                <w:sz w:val="26"/>
                <w:szCs w:val="26"/>
              </w:rPr>
              <w:t xml:space="preserve"> р-н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43" w:rsidRPr="002D6E35" w:rsidRDefault="00840C43" w:rsidP="00643F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68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B0394F" w:rsidRDefault="00840C43" w:rsidP="00643F3B">
            <w:pPr>
              <w:jc w:val="center"/>
              <w:rPr>
                <w:sz w:val="26"/>
                <w:szCs w:val="26"/>
              </w:rPr>
            </w:pPr>
            <w:r w:rsidRPr="00B0394F">
              <w:rPr>
                <w:sz w:val="26"/>
                <w:szCs w:val="26"/>
              </w:rPr>
              <w:t>150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40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Игринский р-н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43" w:rsidRPr="002D6E35" w:rsidRDefault="00840C43" w:rsidP="00643F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B0394F" w:rsidRDefault="00840C43" w:rsidP="00643F3B">
            <w:pPr>
              <w:jc w:val="center"/>
              <w:rPr>
                <w:sz w:val="26"/>
                <w:szCs w:val="26"/>
              </w:rPr>
            </w:pPr>
            <w:r w:rsidRPr="00B0394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10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proofErr w:type="spellStart"/>
            <w:r w:rsidRPr="002D6E35">
              <w:rPr>
                <w:sz w:val="26"/>
                <w:szCs w:val="26"/>
              </w:rPr>
              <w:t>Камбарский</w:t>
            </w:r>
            <w:proofErr w:type="spellEnd"/>
            <w:r w:rsidRPr="002D6E35">
              <w:rPr>
                <w:sz w:val="26"/>
                <w:szCs w:val="26"/>
              </w:rPr>
              <w:t xml:space="preserve"> р-н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43" w:rsidRPr="002D6E35" w:rsidRDefault="00840C43" w:rsidP="00643F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B0394F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13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proofErr w:type="spellStart"/>
            <w:r w:rsidRPr="002D6E35">
              <w:rPr>
                <w:sz w:val="26"/>
                <w:szCs w:val="26"/>
              </w:rPr>
              <w:t>Каракулинский</w:t>
            </w:r>
            <w:proofErr w:type="spellEnd"/>
            <w:r w:rsidRPr="002D6E35">
              <w:rPr>
                <w:sz w:val="26"/>
                <w:szCs w:val="26"/>
              </w:rPr>
              <w:t xml:space="preserve"> р-н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43" w:rsidRPr="002D6E35" w:rsidRDefault="00840C43" w:rsidP="00643F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B0394F" w:rsidRDefault="00840C43" w:rsidP="00643F3B">
            <w:pPr>
              <w:jc w:val="center"/>
              <w:rPr>
                <w:sz w:val="26"/>
                <w:szCs w:val="26"/>
              </w:rPr>
            </w:pPr>
            <w:r w:rsidRPr="00B0394F">
              <w:rPr>
                <w:sz w:val="26"/>
                <w:szCs w:val="26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13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proofErr w:type="spellStart"/>
            <w:r w:rsidRPr="002D6E35">
              <w:rPr>
                <w:sz w:val="26"/>
                <w:szCs w:val="26"/>
              </w:rPr>
              <w:t>Кезский</w:t>
            </w:r>
            <w:proofErr w:type="spellEnd"/>
            <w:r w:rsidRPr="002D6E35">
              <w:rPr>
                <w:sz w:val="26"/>
                <w:szCs w:val="26"/>
              </w:rPr>
              <w:t xml:space="preserve"> р-н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43" w:rsidRPr="002D6E35" w:rsidRDefault="00840C43" w:rsidP="00643F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43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B0394F" w:rsidRDefault="00840C43" w:rsidP="00643F3B">
            <w:pPr>
              <w:jc w:val="center"/>
              <w:rPr>
                <w:sz w:val="26"/>
                <w:szCs w:val="26"/>
              </w:rPr>
            </w:pPr>
            <w:r w:rsidRPr="00B0394F">
              <w:rPr>
                <w:sz w:val="26"/>
                <w:szCs w:val="26"/>
              </w:rPr>
              <w:t>21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12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Кизнерский р-н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43" w:rsidRPr="002D6E35" w:rsidRDefault="00840C43" w:rsidP="00643F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B0394F" w:rsidRDefault="00840C43" w:rsidP="00643F3B">
            <w:pPr>
              <w:jc w:val="center"/>
              <w:rPr>
                <w:sz w:val="26"/>
                <w:szCs w:val="26"/>
              </w:rPr>
            </w:pPr>
            <w:r w:rsidRPr="00B0394F">
              <w:rPr>
                <w:sz w:val="26"/>
                <w:szCs w:val="26"/>
              </w:rPr>
              <w:t>18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24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proofErr w:type="spellStart"/>
            <w:r w:rsidRPr="002D6E35">
              <w:rPr>
                <w:sz w:val="26"/>
                <w:szCs w:val="26"/>
              </w:rPr>
              <w:t>Киясовский</w:t>
            </w:r>
            <w:proofErr w:type="spellEnd"/>
            <w:r w:rsidRPr="002D6E35">
              <w:rPr>
                <w:sz w:val="26"/>
                <w:szCs w:val="26"/>
              </w:rPr>
              <w:t xml:space="preserve"> р-н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43" w:rsidRPr="002D6E35" w:rsidRDefault="00840C43" w:rsidP="00643F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17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B0394F" w:rsidRDefault="00840C43" w:rsidP="00643F3B">
            <w:pPr>
              <w:jc w:val="center"/>
              <w:rPr>
                <w:sz w:val="26"/>
                <w:szCs w:val="26"/>
              </w:rPr>
            </w:pPr>
            <w:r w:rsidRPr="00B0394F">
              <w:rPr>
                <w:sz w:val="26"/>
                <w:szCs w:val="26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36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Красногорский р-н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43" w:rsidRPr="002D6E35" w:rsidRDefault="00840C43" w:rsidP="00643F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B0394F" w:rsidRDefault="00840C43" w:rsidP="00643F3B">
            <w:pPr>
              <w:jc w:val="center"/>
              <w:rPr>
                <w:sz w:val="26"/>
                <w:szCs w:val="26"/>
              </w:rPr>
            </w:pPr>
            <w:r w:rsidRPr="00B0394F">
              <w:rPr>
                <w:sz w:val="26"/>
                <w:szCs w:val="26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4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proofErr w:type="spellStart"/>
            <w:r w:rsidRPr="002D6E35">
              <w:rPr>
                <w:sz w:val="26"/>
                <w:szCs w:val="26"/>
              </w:rPr>
              <w:t>Малопургинский</w:t>
            </w:r>
            <w:proofErr w:type="spellEnd"/>
            <w:r w:rsidRPr="002D6E35">
              <w:rPr>
                <w:sz w:val="26"/>
                <w:szCs w:val="26"/>
              </w:rPr>
              <w:t xml:space="preserve"> р-н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43" w:rsidRPr="002D6E35" w:rsidRDefault="00840C43" w:rsidP="00643F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B0394F" w:rsidRDefault="00840C43" w:rsidP="00643F3B">
            <w:pPr>
              <w:jc w:val="center"/>
              <w:rPr>
                <w:sz w:val="26"/>
                <w:szCs w:val="26"/>
              </w:rPr>
            </w:pPr>
            <w:r w:rsidRPr="00B0394F">
              <w:rPr>
                <w:sz w:val="26"/>
                <w:szCs w:val="26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17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Можгинский р-н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43" w:rsidRPr="002D6E35" w:rsidRDefault="00840C43" w:rsidP="00643F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B0394F" w:rsidRDefault="00840C43" w:rsidP="00643F3B">
            <w:pPr>
              <w:jc w:val="center"/>
              <w:rPr>
                <w:sz w:val="26"/>
                <w:szCs w:val="26"/>
              </w:rPr>
            </w:pPr>
            <w:r w:rsidRPr="00B0394F">
              <w:rPr>
                <w:sz w:val="26"/>
                <w:szCs w:val="26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6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Сарапульский р-н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43" w:rsidRPr="002D6E35" w:rsidRDefault="00840C43" w:rsidP="00643F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B0394F" w:rsidRDefault="00840C43" w:rsidP="00643F3B">
            <w:pPr>
              <w:jc w:val="center"/>
              <w:rPr>
                <w:sz w:val="26"/>
                <w:szCs w:val="26"/>
              </w:rPr>
            </w:pPr>
            <w:r w:rsidRPr="00B0394F">
              <w:rPr>
                <w:sz w:val="26"/>
                <w:szCs w:val="26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6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proofErr w:type="spellStart"/>
            <w:r w:rsidRPr="002D6E35">
              <w:rPr>
                <w:sz w:val="26"/>
                <w:szCs w:val="26"/>
              </w:rPr>
              <w:t>Селтинский</w:t>
            </w:r>
            <w:proofErr w:type="spellEnd"/>
            <w:r w:rsidRPr="002D6E35">
              <w:rPr>
                <w:sz w:val="26"/>
                <w:szCs w:val="26"/>
              </w:rPr>
              <w:t xml:space="preserve"> р-н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43" w:rsidRPr="002D6E35" w:rsidRDefault="00840C43" w:rsidP="00643F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B0394F" w:rsidRDefault="00840C43" w:rsidP="00643F3B">
            <w:pPr>
              <w:jc w:val="center"/>
              <w:rPr>
                <w:sz w:val="26"/>
                <w:szCs w:val="26"/>
              </w:rPr>
            </w:pPr>
            <w:r w:rsidRPr="00B0394F">
              <w:rPr>
                <w:sz w:val="26"/>
                <w:szCs w:val="26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32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Сюмсинский р-н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43" w:rsidRPr="002D6E35" w:rsidRDefault="00840C43" w:rsidP="00643F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B0394F" w:rsidRDefault="00840C43" w:rsidP="00643F3B">
            <w:pPr>
              <w:jc w:val="center"/>
              <w:rPr>
                <w:sz w:val="26"/>
                <w:szCs w:val="26"/>
              </w:rPr>
            </w:pPr>
            <w:r w:rsidRPr="00B0394F">
              <w:rPr>
                <w:sz w:val="26"/>
                <w:szCs w:val="26"/>
              </w:rPr>
              <w:t>17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1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Увинский р-н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43" w:rsidRPr="002D6E35" w:rsidRDefault="00840C43" w:rsidP="00643F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31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B0394F" w:rsidRDefault="00840C43" w:rsidP="00643F3B">
            <w:pPr>
              <w:jc w:val="center"/>
              <w:rPr>
                <w:sz w:val="26"/>
                <w:szCs w:val="26"/>
              </w:rPr>
            </w:pPr>
            <w:r w:rsidRPr="00B0394F">
              <w:rPr>
                <w:sz w:val="26"/>
                <w:szCs w:val="26"/>
              </w:rPr>
              <w:t>43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45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proofErr w:type="spellStart"/>
            <w:r w:rsidRPr="002D6E35">
              <w:rPr>
                <w:sz w:val="26"/>
                <w:szCs w:val="26"/>
              </w:rPr>
              <w:t>Шарканский</w:t>
            </w:r>
            <w:proofErr w:type="spellEnd"/>
            <w:r w:rsidRPr="002D6E35">
              <w:rPr>
                <w:sz w:val="26"/>
                <w:szCs w:val="26"/>
              </w:rPr>
              <w:t xml:space="preserve"> р-н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43" w:rsidRPr="002D6E35" w:rsidRDefault="00840C43" w:rsidP="00643F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B0394F" w:rsidRDefault="00840C43" w:rsidP="00643F3B">
            <w:pPr>
              <w:jc w:val="center"/>
              <w:rPr>
                <w:sz w:val="26"/>
                <w:szCs w:val="26"/>
              </w:rPr>
            </w:pPr>
            <w:r w:rsidRPr="00B0394F">
              <w:rPr>
                <w:sz w:val="26"/>
                <w:szCs w:val="26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2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Юкаменский р-н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43" w:rsidRPr="002D6E35" w:rsidRDefault="00840C43" w:rsidP="00643F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B0394F" w:rsidRDefault="00840C43" w:rsidP="00643F3B">
            <w:pPr>
              <w:jc w:val="center"/>
              <w:rPr>
                <w:sz w:val="26"/>
                <w:szCs w:val="26"/>
              </w:rPr>
            </w:pPr>
            <w:r w:rsidRPr="00B0394F">
              <w:rPr>
                <w:sz w:val="26"/>
                <w:szCs w:val="26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7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Якшур-Бодьинский р-н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43" w:rsidRPr="002D6E35" w:rsidRDefault="00840C43" w:rsidP="00643F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39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B0394F" w:rsidRDefault="00840C43" w:rsidP="00643F3B">
            <w:pPr>
              <w:jc w:val="center"/>
              <w:rPr>
                <w:sz w:val="26"/>
                <w:szCs w:val="26"/>
              </w:rPr>
            </w:pPr>
            <w:r w:rsidRPr="00B0394F">
              <w:rPr>
                <w:sz w:val="26"/>
                <w:szCs w:val="26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33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Ярский р-н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43" w:rsidRPr="002D6E35" w:rsidRDefault="00840C43" w:rsidP="00643F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D6E35" w:rsidRDefault="00840C43" w:rsidP="00643F3B">
            <w:pPr>
              <w:jc w:val="center"/>
              <w:rPr>
                <w:sz w:val="26"/>
                <w:szCs w:val="26"/>
              </w:rPr>
            </w:pPr>
            <w:r w:rsidRPr="002D6E35">
              <w:rPr>
                <w:sz w:val="26"/>
                <w:szCs w:val="26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B0394F" w:rsidRDefault="00840C43" w:rsidP="00643F3B">
            <w:pPr>
              <w:jc w:val="center"/>
              <w:rPr>
                <w:sz w:val="26"/>
                <w:szCs w:val="26"/>
              </w:rPr>
            </w:pPr>
            <w:r w:rsidRPr="00B0394F">
              <w:rPr>
                <w:sz w:val="26"/>
                <w:szCs w:val="26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sz w:val="26"/>
                <w:szCs w:val="26"/>
              </w:rPr>
            </w:pPr>
            <w:r w:rsidRPr="00FB7360">
              <w:rPr>
                <w:sz w:val="26"/>
                <w:szCs w:val="26"/>
              </w:rPr>
              <w:t>12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A285A" w:rsidRDefault="00840C43" w:rsidP="00643F3B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3" w:rsidRPr="001E7D0F" w:rsidRDefault="00840C43" w:rsidP="00643F3B">
            <w:pPr>
              <w:rPr>
                <w:b/>
                <w:sz w:val="26"/>
                <w:szCs w:val="26"/>
              </w:rPr>
            </w:pPr>
            <w:r w:rsidRPr="001E7D0F">
              <w:rPr>
                <w:b/>
                <w:sz w:val="26"/>
                <w:szCs w:val="26"/>
              </w:rPr>
              <w:t>Другие регионы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3" w:rsidRPr="001E7D0F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 w:rsidRPr="001E7D0F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43" w:rsidRPr="001E7D0F" w:rsidRDefault="00840C43" w:rsidP="00643F3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E7D0F">
              <w:rPr>
                <w:b/>
                <w:color w:val="000000"/>
                <w:sz w:val="26"/>
                <w:szCs w:val="26"/>
              </w:rPr>
              <w:t>2</w:t>
            </w:r>
            <w:r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3" w:rsidRPr="001E7D0F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3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3" w:rsidRPr="00FB7360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 w:rsidRPr="00FB7360">
              <w:rPr>
                <w:b/>
                <w:sz w:val="26"/>
                <w:szCs w:val="26"/>
              </w:rPr>
              <w:t>25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A285A" w:rsidRDefault="00840C43" w:rsidP="00643F3B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3" w:rsidRPr="001E7D0F" w:rsidRDefault="00840C43" w:rsidP="00643F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Pr="001E7D0F">
              <w:rPr>
                <w:b/>
                <w:sz w:val="26"/>
                <w:szCs w:val="26"/>
              </w:rPr>
              <w:t>ест</w:t>
            </w:r>
            <w:r>
              <w:rPr>
                <w:b/>
                <w:sz w:val="26"/>
                <w:szCs w:val="26"/>
              </w:rPr>
              <w:t>а</w:t>
            </w:r>
            <w:r w:rsidRPr="001E7D0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принудительного содержания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1E7D0F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 w:rsidRPr="001E7D0F">
              <w:rPr>
                <w:b/>
                <w:sz w:val="26"/>
                <w:szCs w:val="26"/>
              </w:rPr>
              <w:t>352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1E7D0F" w:rsidRDefault="00840C43" w:rsidP="00643F3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E7D0F">
              <w:rPr>
                <w:b/>
                <w:color w:val="000000"/>
                <w:sz w:val="26"/>
                <w:szCs w:val="26"/>
              </w:rPr>
              <w:t>231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1E7D0F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 w:rsidRPr="001E7D0F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1E7D0F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 w:rsidRPr="00FB7360">
              <w:rPr>
                <w:b/>
                <w:sz w:val="26"/>
                <w:szCs w:val="26"/>
              </w:rPr>
              <w:t>191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A285A" w:rsidRDefault="00840C43" w:rsidP="00643F3B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3" w:rsidRPr="001E7D0F" w:rsidRDefault="00840C43" w:rsidP="00643F3B">
            <w:pPr>
              <w:rPr>
                <w:b/>
                <w:sz w:val="26"/>
                <w:szCs w:val="26"/>
              </w:rPr>
            </w:pPr>
            <w:r w:rsidRPr="001E7D0F">
              <w:rPr>
                <w:b/>
                <w:sz w:val="26"/>
                <w:szCs w:val="26"/>
              </w:rPr>
              <w:t>Иные (без указания места жительства)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1E7D0F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 w:rsidRPr="001E7D0F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1E7D0F" w:rsidRDefault="00840C43" w:rsidP="00643F3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1E7D0F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FB7360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 w:rsidRPr="00FB7360">
              <w:rPr>
                <w:b/>
                <w:sz w:val="26"/>
                <w:szCs w:val="26"/>
              </w:rPr>
              <w:t>12</w:t>
            </w:r>
          </w:p>
        </w:tc>
      </w:tr>
      <w:tr w:rsidR="00840C43" w:rsidRPr="002D6E35" w:rsidTr="00643F3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A1530F" w:rsidRDefault="00840C43" w:rsidP="00643F3B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3" w:rsidRPr="001E7D0F" w:rsidRDefault="00840C43" w:rsidP="00643F3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1E7D0F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Default="00840C43" w:rsidP="00643F3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1E7D0F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1497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3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3" w:rsidRPr="002A285A" w:rsidRDefault="00840C43" w:rsidP="00643F3B">
            <w:pPr>
              <w:jc w:val="center"/>
              <w:rPr>
                <w:b/>
                <w:sz w:val="26"/>
                <w:szCs w:val="26"/>
              </w:rPr>
            </w:pPr>
            <w:r w:rsidRPr="002A285A">
              <w:rPr>
                <w:b/>
                <w:sz w:val="26"/>
                <w:szCs w:val="26"/>
              </w:rPr>
              <w:t>1135</w:t>
            </w:r>
          </w:p>
        </w:tc>
      </w:tr>
    </w:tbl>
    <w:p w:rsidR="00840C43" w:rsidRDefault="00840C43" w:rsidP="00840C43">
      <w:pPr>
        <w:ind w:firstLine="709"/>
        <w:jc w:val="center"/>
        <w:rPr>
          <w:b/>
          <w:sz w:val="28"/>
          <w:szCs w:val="28"/>
        </w:rPr>
      </w:pPr>
    </w:p>
    <w:p w:rsidR="00840C43" w:rsidRDefault="00840C43" w:rsidP="00840C43">
      <w:pPr>
        <w:ind w:firstLine="709"/>
        <w:jc w:val="both"/>
        <w:rPr>
          <w:sz w:val="28"/>
          <w:szCs w:val="28"/>
        </w:rPr>
      </w:pPr>
    </w:p>
    <w:p w:rsidR="00840C43" w:rsidRDefault="00840C43" w:rsidP="00840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работы с обращениями граждан показывает, что в большинстве своем, они не связаны с проявлением каких-либо системных  незаконных действий со стороны должностных лиц, несмотря на то, что 22 обращения носили коллективный характер.</w:t>
      </w:r>
      <w:r w:rsidRPr="000664E1">
        <w:rPr>
          <w:sz w:val="28"/>
          <w:szCs w:val="28"/>
        </w:rPr>
        <w:t xml:space="preserve"> </w:t>
      </w:r>
    </w:p>
    <w:p w:rsidR="00840C43" w:rsidRDefault="00840C43" w:rsidP="00840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Часто жалобы свидетельствовали о сложности ситуации, в которой оказались заявители.</w:t>
      </w:r>
    </w:p>
    <w:p w:rsidR="00840C43" w:rsidRDefault="00840C43" w:rsidP="00840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обращения содержали просьбы о правовых консультациях, предложения о совершенствовании законодательства, улучшении ситуации с соблюдением прав на территории республики, благодарность в адрес Уполномоченного и сотрудников Аппарата Уполномоченного.</w:t>
      </w:r>
    </w:p>
    <w:p w:rsidR="00840C43" w:rsidRDefault="00840C43" w:rsidP="00840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рассмотрены в соответствии с законодательством, ни один из вопросов, поставленных в них, не оставлен без разрешения. </w:t>
      </w:r>
    </w:p>
    <w:p w:rsidR="00840C43" w:rsidRDefault="00840C43" w:rsidP="00840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ходатайства, предложения, рекомендации Уполномоченного находили понимание и соответствующую реакцию со стороны руководителей государственных органов, органов местного самоуправления, подведомственных им организаций.</w:t>
      </w:r>
    </w:p>
    <w:p w:rsidR="00840C43" w:rsidRDefault="00840C43" w:rsidP="00840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компетенции Уполномоченного, органов и организаций, во взаимодействии с которыми рассматривались обращения, 42% заявителей оказана реальная помощь в реализации и защите их прав, 58% - даны требуемые разъяснения законодательства. </w:t>
      </w:r>
    </w:p>
    <w:p w:rsidR="00840C43" w:rsidRDefault="00840C43" w:rsidP="00840C43">
      <w:pPr>
        <w:ind w:firstLine="709"/>
        <w:jc w:val="both"/>
        <w:rPr>
          <w:sz w:val="28"/>
          <w:szCs w:val="28"/>
        </w:rPr>
      </w:pPr>
    </w:p>
    <w:p w:rsidR="00840C43" w:rsidRDefault="00840C43" w:rsidP="00840C43">
      <w:pPr>
        <w:jc w:val="both"/>
        <w:rPr>
          <w:b/>
          <w:sz w:val="28"/>
          <w:szCs w:val="28"/>
        </w:rPr>
      </w:pPr>
      <w:r w:rsidRPr="00346A74">
        <w:rPr>
          <w:b/>
          <w:noProof/>
          <w:sz w:val="28"/>
          <w:szCs w:val="28"/>
        </w:rPr>
        <w:drawing>
          <wp:inline distT="0" distB="0" distL="0" distR="0">
            <wp:extent cx="5924550" cy="4105275"/>
            <wp:effectExtent l="0" t="0" r="0" b="0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7162" w:rsidRDefault="000F7162" w:rsidP="000F7162">
      <w:pPr>
        <w:ind w:firstLine="709"/>
        <w:jc w:val="both"/>
        <w:rPr>
          <w:sz w:val="28"/>
          <w:szCs w:val="28"/>
        </w:rPr>
      </w:pPr>
    </w:p>
    <w:p w:rsidR="002F3980" w:rsidRDefault="002F3980" w:rsidP="002F3980">
      <w:pPr>
        <w:jc w:val="center"/>
        <w:rPr>
          <w:b/>
          <w:sz w:val="28"/>
          <w:szCs w:val="28"/>
          <w:lang w:val="en-US"/>
        </w:rPr>
      </w:pPr>
    </w:p>
    <w:p w:rsidR="002F3980" w:rsidRDefault="002F3980" w:rsidP="002F3980">
      <w:pPr>
        <w:jc w:val="center"/>
        <w:rPr>
          <w:b/>
          <w:sz w:val="28"/>
          <w:szCs w:val="28"/>
          <w:lang w:val="en-US"/>
        </w:rPr>
      </w:pPr>
    </w:p>
    <w:p w:rsidR="002F3980" w:rsidRPr="002F3980" w:rsidRDefault="002F3980" w:rsidP="00515E4F">
      <w:pPr>
        <w:jc w:val="center"/>
        <w:rPr>
          <w:b/>
          <w:sz w:val="28"/>
          <w:szCs w:val="28"/>
        </w:rPr>
      </w:pPr>
      <w:r w:rsidRPr="002F3980">
        <w:rPr>
          <w:b/>
          <w:sz w:val="28"/>
          <w:szCs w:val="28"/>
          <w:lang w:val="en-US"/>
        </w:rPr>
        <w:lastRenderedPageBreak/>
        <w:t>II</w:t>
      </w:r>
      <w:r w:rsidRPr="002F3980">
        <w:rPr>
          <w:b/>
          <w:sz w:val="28"/>
          <w:szCs w:val="28"/>
        </w:rPr>
        <w:t>. Жилищные права</w:t>
      </w:r>
    </w:p>
    <w:p w:rsidR="002F3980" w:rsidRPr="002F3980" w:rsidRDefault="002F3980" w:rsidP="002F3980">
      <w:pPr>
        <w:jc w:val="both"/>
        <w:rPr>
          <w:b/>
          <w:sz w:val="28"/>
          <w:szCs w:val="28"/>
        </w:rPr>
      </w:pP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В последнее время вопросу улучшения жилищных условий уделяется особое внимание.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На это направлен национальный проект «Жилье и городская среда». Ключевыми целями проекта являются: 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увеличение объема жилищного строительства, повышение комфортности городской среды, создание механизма прямого участия граждан в ее формировании, обеспечение устойчивого сокращения непригодного для проживания жилищного фонда.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Между тем, в почте Уполномоченного значительную часть обращений продолжают составлять жалобы граждан на нарушения их жилищных прав. Всего их поступило 331.</w:t>
      </w:r>
    </w:p>
    <w:p w:rsidR="002F3980" w:rsidRPr="002F3980" w:rsidRDefault="002F3980" w:rsidP="002F3980">
      <w:pPr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Отмечается рост их количества по вопросам оплаты и качества  жилищно-коммунальных услуг - 68 (2018 г. - 44), предоставления жилья - 47 (2018 г. - 39).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При этом общее количество жалоб  по жилищным вопросам в 2019 году немного уменьшилось, что связано с положительным   урегулированием  конфликтов  и подвижками в  решении проблем, прежде всего в сфере  благоустройства отдельных населенных пунктов.</w:t>
      </w:r>
    </w:p>
    <w:p w:rsidR="002F3980" w:rsidRPr="002F3980" w:rsidRDefault="002F3980" w:rsidP="002F3980">
      <w:pPr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Если  в 2018 году отмечалось, что в 3 раза увеличилось количество обращений граждан по вопросам организации вод</w:t>
      </w:r>
      <w:proofErr w:type="gramStart"/>
      <w:r w:rsidRPr="002F3980">
        <w:rPr>
          <w:sz w:val="28"/>
          <w:szCs w:val="28"/>
        </w:rPr>
        <w:t>о-</w:t>
      </w:r>
      <w:proofErr w:type="gramEnd"/>
      <w:r w:rsidRPr="002F3980">
        <w:rPr>
          <w:sz w:val="28"/>
          <w:szCs w:val="28"/>
        </w:rPr>
        <w:t>, электро- и газоснабжения, строительства дорог и социально-бытовых объектов, фактически  из каждого района и города республики сообщалось об отсутствии элементов  инфраструктуры в застраиваемых микрорайонах поселений (было более 120 жалоб), то в 2019 году количество таких обращений заметно уменьшилось и составило  26.</w:t>
      </w:r>
    </w:p>
    <w:p w:rsidR="002F3980" w:rsidRPr="002F3980" w:rsidRDefault="002F3980" w:rsidP="002F3980">
      <w:pPr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Данное обстоятельство обусловлено  активными действиями и усилением контроля со стороны руководства республики. </w:t>
      </w:r>
    </w:p>
    <w:p w:rsidR="002F3980" w:rsidRPr="002F3980" w:rsidRDefault="002F3980" w:rsidP="002F3980">
      <w:pPr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Правительством Удмуртской Республики, региональным министерством строительства, жилищно-коммунального хозяйства и энергетики, органами местного самоуправления по предложениям Уполномоченного, изложенным в докладе за предыдущий год, приняты меры к обеспечению  земельных участков, предназначенных для застройки, объектами социальной и инженерной инфраструктуры. </w:t>
      </w:r>
    </w:p>
    <w:p w:rsidR="002F3980" w:rsidRPr="002F3980" w:rsidRDefault="002F3980" w:rsidP="002F3980">
      <w:pPr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Не остались без внимания и рекомендации Уполномоченного в адрес  руководства ОА «Газпром газораспределение Ижевск», специализированных контролирующих организаций в системе газоснабжения о разработке комплексных мер по блокированию индивидуальных газовых приборов, к которым допуск затруднён, без ущемления прав  других жителей.</w:t>
      </w:r>
    </w:p>
    <w:p w:rsidR="002F3980" w:rsidRPr="002F3980" w:rsidRDefault="002F3980" w:rsidP="002F3980">
      <w:pPr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В отчётном году количество  обращений по фактам отключения газа, когда заложниками ситуации становились жители всего дома или подъезда, </w:t>
      </w:r>
      <w:r w:rsidRPr="002F3980">
        <w:rPr>
          <w:sz w:val="28"/>
          <w:szCs w:val="28"/>
        </w:rPr>
        <w:lastRenderedPageBreak/>
        <w:t xml:space="preserve">при невозможности проверки </w:t>
      </w:r>
      <w:proofErr w:type="spellStart"/>
      <w:r w:rsidRPr="002F3980">
        <w:rPr>
          <w:sz w:val="28"/>
          <w:szCs w:val="28"/>
        </w:rPr>
        <w:t>спецорганизациями</w:t>
      </w:r>
      <w:proofErr w:type="spellEnd"/>
      <w:r w:rsidRPr="002F3980">
        <w:rPr>
          <w:sz w:val="28"/>
          <w:szCs w:val="28"/>
        </w:rPr>
        <w:t xml:space="preserve"> отдельных квартир, сократилось в несколько раз.  Всего таких обращений поступило 5. </w:t>
      </w:r>
    </w:p>
    <w:p w:rsidR="002F3980" w:rsidRPr="002F3980" w:rsidRDefault="002F3980" w:rsidP="002F3980">
      <w:pPr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На основании ходатайств Уполномоченного  приняты оперативные меры к возобновлению газоснабжения в городах Глазове и Ижевске, </w:t>
      </w:r>
      <w:proofErr w:type="spellStart"/>
      <w:r w:rsidRPr="002F3980">
        <w:rPr>
          <w:sz w:val="28"/>
          <w:szCs w:val="28"/>
        </w:rPr>
        <w:t>Балезинском</w:t>
      </w:r>
      <w:proofErr w:type="spellEnd"/>
      <w:r w:rsidRPr="002F3980">
        <w:rPr>
          <w:sz w:val="28"/>
          <w:szCs w:val="28"/>
        </w:rPr>
        <w:t xml:space="preserve"> районе.</w:t>
      </w:r>
    </w:p>
    <w:p w:rsidR="002F3980" w:rsidRPr="002F3980" w:rsidRDefault="002F3980" w:rsidP="002F3980">
      <w:pPr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В целях восстановления газоснабжения Администрацией г. Ижевска приняты срочные меры к устройству вентиляционных каналов в многоквартирном доме в поселке Машиностроителей.</w:t>
      </w:r>
    </w:p>
    <w:p w:rsidR="002F3980" w:rsidRPr="002F3980" w:rsidRDefault="002F3980" w:rsidP="002F3980">
      <w:pPr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Более длительное время понадобилось для решения проблемы с газоснабжением дома по ул. Кирова г. Глазова. С  2018 года в доме  прекращена подача газа, газовые резервуары находятся в аварийном состоянии. Жители дома лишены возможности готовить горячую пищу, так как электропроводка не предназначена для подключения необходимых электроприборов.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Уполномоченный обратился по указанному факту к Главе муниципального образования «Город Глазов». Администрацией города  оказано  содействие в восстановлении коммунальной услуги,  предложен альтернативный вариант с переустройством газовых плит на электрические с посильными  расходами на эти работы.</w:t>
      </w:r>
    </w:p>
    <w:p w:rsidR="002F3980" w:rsidRPr="002F3980" w:rsidRDefault="002F3980" w:rsidP="002F3980">
      <w:pPr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Напряженность в  решении отдельных   вопросов  в области коммунальных и социальных услуг обусловлена значительными финансовыми затратами.</w:t>
      </w:r>
    </w:p>
    <w:p w:rsidR="002F3980" w:rsidRPr="002F3980" w:rsidRDefault="002F3980" w:rsidP="002F3980">
      <w:pPr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Председатель  Ижевской коллегии адвокатов жаловался по поводу нарушения прав граждан на безопасные условия движения по дорогам.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В связи с размещением ограждения территории АПОУ УР «Экономико-технологический колледж» вплотную к  линии дороги по ул. Халтурина, пешеходного тротуара вдоль дороги не имеется. По этой причине по проезжей части  дороги происходит интенсивное движение учеников колледжа, что влечет угрозу их безопасности.  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Руководство колледжа и администрация города указанную проблему не решали в связи с отсутствием средств на эти цели. По обращению Уполномоченного прокуратурой Индустриального района г. Ижевска,  внесено представление  Главе г. Ижевска и направлено в суд административное исковое заявление о признании бездействия Администрации города </w:t>
      </w:r>
      <w:proofErr w:type="gramStart"/>
      <w:r w:rsidRPr="002F3980">
        <w:rPr>
          <w:sz w:val="28"/>
          <w:szCs w:val="28"/>
        </w:rPr>
        <w:t>незаконным</w:t>
      </w:r>
      <w:proofErr w:type="gramEnd"/>
      <w:r w:rsidRPr="002F3980">
        <w:rPr>
          <w:sz w:val="28"/>
          <w:szCs w:val="28"/>
        </w:rPr>
        <w:t xml:space="preserve"> и возложении обязанности выполнить работы по устройству тротуара. </w:t>
      </w:r>
    </w:p>
    <w:p w:rsidR="002F3980" w:rsidRPr="002F3980" w:rsidRDefault="002F3980" w:rsidP="002F3980">
      <w:pPr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На прежнем уровне остается количество обращений граждан  по вопросам расселения аварийного жилья, их поступило 27.</w:t>
      </w:r>
    </w:p>
    <w:p w:rsidR="002F3980" w:rsidRPr="002F3980" w:rsidRDefault="002F3980" w:rsidP="002F3980">
      <w:pPr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Анализ  таких обращений показал, что  наибольшее их количество поступило из городов Ижевска, Сарапула, Можги,  </w:t>
      </w:r>
      <w:proofErr w:type="spellStart"/>
      <w:r w:rsidRPr="002F3980">
        <w:rPr>
          <w:sz w:val="28"/>
          <w:szCs w:val="28"/>
        </w:rPr>
        <w:t>Якшур-Бодьинского</w:t>
      </w:r>
      <w:proofErr w:type="spellEnd"/>
      <w:r w:rsidRPr="002F3980">
        <w:rPr>
          <w:sz w:val="28"/>
          <w:szCs w:val="28"/>
        </w:rPr>
        <w:t xml:space="preserve"> и </w:t>
      </w:r>
      <w:proofErr w:type="spellStart"/>
      <w:r w:rsidRPr="002F3980">
        <w:rPr>
          <w:sz w:val="28"/>
          <w:szCs w:val="28"/>
        </w:rPr>
        <w:t>Игринского</w:t>
      </w:r>
      <w:proofErr w:type="spellEnd"/>
      <w:r w:rsidRPr="002F3980">
        <w:rPr>
          <w:sz w:val="28"/>
          <w:szCs w:val="28"/>
        </w:rPr>
        <w:t xml:space="preserve"> районов. Основная доля обращений приходится на жителей малоэтажных восьми, шестнадцати квартирных домов барачного типа.</w:t>
      </w:r>
    </w:p>
    <w:p w:rsidR="002F3980" w:rsidRPr="002F3980" w:rsidRDefault="002F3980" w:rsidP="002F3980">
      <w:pPr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lastRenderedPageBreak/>
        <w:t xml:space="preserve">Некоторые из обратившихся просили оказать содействие в обследовании жилья для признания его </w:t>
      </w:r>
      <w:proofErr w:type="gramStart"/>
      <w:r w:rsidRPr="002F3980">
        <w:rPr>
          <w:sz w:val="28"/>
          <w:szCs w:val="28"/>
        </w:rPr>
        <w:t>аварийным</w:t>
      </w:r>
      <w:proofErr w:type="gramEnd"/>
      <w:r w:rsidRPr="002F3980">
        <w:rPr>
          <w:sz w:val="28"/>
          <w:szCs w:val="28"/>
        </w:rPr>
        <w:t xml:space="preserve"> в целях дальнейшего расселения. </w:t>
      </w:r>
    </w:p>
    <w:p w:rsidR="002F3980" w:rsidRPr="002F3980" w:rsidRDefault="002F3980" w:rsidP="002F3980">
      <w:pPr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Заявители отмечали, что основные конструкции жилых домов грозят обрушением, однако, решений о признании их </w:t>
      </w:r>
      <w:proofErr w:type="gramStart"/>
      <w:r w:rsidRPr="002F3980">
        <w:rPr>
          <w:sz w:val="28"/>
          <w:szCs w:val="28"/>
        </w:rPr>
        <w:t>аварийными</w:t>
      </w:r>
      <w:proofErr w:type="gramEnd"/>
      <w:r w:rsidRPr="002F3980">
        <w:rPr>
          <w:sz w:val="28"/>
          <w:szCs w:val="28"/>
        </w:rPr>
        <w:t xml:space="preserve"> и расселении не принимается. Особую тревогу вызывают факты проживания граждан в домах, пострадавших от пожара.</w:t>
      </w:r>
    </w:p>
    <w:p w:rsidR="002F3980" w:rsidRPr="002F3980" w:rsidRDefault="002F3980" w:rsidP="002F3980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Порядок признания дома аварийным установлен  Положением, утвержденным постановлением Правительства Российской Федерации от 28.01.2006 № 47.  Пунктом 45 данного положения  предусмотрено, что  для рассмотрения вопроса о признании многоквартирного дома аварийным  заявителю необходимо представить  в комиссию заключение специализированной организации, проводившей обследование. </w:t>
      </w:r>
    </w:p>
    <w:p w:rsidR="002F3980" w:rsidRPr="002F3980" w:rsidRDefault="002F3980" w:rsidP="002F3980">
      <w:pPr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Обследование многоквартирного дома специализированной организацией производится за плату,  сумма которой  составляет от 40 до 200 тысяч рублей, в зависимости от классификации домов. Как правило, проживающие в домах барачного типа жители малообеспеченные, они  не в состоянии оплатить свою долю расходов на обследование дома. Вследствие этого вопрос с признанием аварийности не решается, что недопустимо по причине угрозы жизни и здоровью людей ветхим состоянием жилья. На этом основании  растет и количество неучтенных ветхих домов, которые не попадают в программы расселения из-за непризнания их </w:t>
      </w:r>
      <w:proofErr w:type="gramStart"/>
      <w:r w:rsidRPr="002F3980">
        <w:rPr>
          <w:sz w:val="28"/>
          <w:szCs w:val="28"/>
        </w:rPr>
        <w:t>аварийными</w:t>
      </w:r>
      <w:proofErr w:type="gramEnd"/>
      <w:r w:rsidRPr="002F3980">
        <w:rPr>
          <w:sz w:val="28"/>
          <w:szCs w:val="28"/>
        </w:rPr>
        <w:t xml:space="preserve">  без обследования.</w:t>
      </w:r>
    </w:p>
    <w:p w:rsidR="002F3980" w:rsidRPr="002F3980" w:rsidRDefault="002F3980" w:rsidP="002F3980">
      <w:pPr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Законом Удмуртской Республики от 03.04.2019 № 11-РЗ «О внесении изменений в статьи 2 и 7 Закона Удмуртской Республики «Об организации проведения капитального ремонта общего имущества в многоквартирных домах в Удмуртской Республике» предусмотрено оформление заключения о техническом состоянии жилья для признания его аварийным за счет средств Фонда капитального ремонта.</w:t>
      </w:r>
    </w:p>
    <w:p w:rsidR="002F3980" w:rsidRPr="002F3980" w:rsidRDefault="002F3980" w:rsidP="002F3980">
      <w:pPr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Однако данная норма пока не реализуется в виду отсутствия требуемого   порядка,  установление которого в компетенции   Правительства Удмуртской Республики.</w:t>
      </w:r>
    </w:p>
    <w:p w:rsidR="002F3980" w:rsidRPr="002F3980" w:rsidRDefault="002F3980" w:rsidP="002F3980">
      <w:pPr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По предложению Уполномоченного Министерством строительства, жилищно-коммунального хозяйства и энергетики Удмуртской Республики подготовлен и внесен на рассмотрение регионального правительства проект необходимого нормативного правового акта.</w:t>
      </w:r>
    </w:p>
    <w:p w:rsidR="002F3980" w:rsidRPr="002F3980" w:rsidRDefault="002F3980" w:rsidP="002F3980">
      <w:pPr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Снизилось количество жалоб на качество предоставляемого под расселение жилья.  Однако единичные обращения по этому вопросу   не разрешаются длительное время, чем  причиняется  ущерб не только жителям, но и бюджетам муниципальных образований. </w:t>
      </w:r>
    </w:p>
    <w:p w:rsidR="002F3980" w:rsidRPr="002F3980" w:rsidRDefault="002F3980" w:rsidP="002F3980">
      <w:pPr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К Уполномоченному обратился представитель жителей многоквартирного дома по ул. </w:t>
      </w:r>
      <w:proofErr w:type="gramStart"/>
      <w:r w:rsidRPr="002F3980">
        <w:rPr>
          <w:sz w:val="28"/>
          <w:szCs w:val="28"/>
        </w:rPr>
        <w:t>Рубиновая</w:t>
      </w:r>
      <w:proofErr w:type="gramEnd"/>
      <w:r w:rsidRPr="002F3980">
        <w:rPr>
          <w:sz w:val="28"/>
          <w:szCs w:val="28"/>
        </w:rPr>
        <w:t xml:space="preserve"> г. Воткинска по поводу переселения в некачественное жильё. Дом построен ООО «</w:t>
      </w:r>
      <w:proofErr w:type="spellStart"/>
      <w:r w:rsidRPr="002F3980">
        <w:rPr>
          <w:sz w:val="28"/>
          <w:szCs w:val="28"/>
        </w:rPr>
        <w:t>Лукрум</w:t>
      </w:r>
      <w:proofErr w:type="spellEnd"/>
      <w:r w:rsidRPr="002F3980">
        <w:rPr>
          <w:sz w:val="28"/>
          <w:szCs w:val="28"/>
        </w:rPr>
        <w:t xml:space="preserve">» по </w:t>
      </w:r>
      <w:r w:rsidRPr="002F3980">
        <w:rPr>
          <w:sz w:val="28"/>
          <w:szCs w:val="28"/>
        </w:rPr>
        <w:lastRenderedPageBreak/>
        <w:t>заказу администрации города. В ходе его эксплуатации выявлены факты незавершенности строительства и нарушения строительных норм.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По иску Администрации г. Воткинска в суде  с заказчиком заключено мировое соглашение об устранении нарушений  в срок до июля 2018 года, однако, до настоящего времени решение суда не исполнено,  по этой причине присутствуют аварийные ситуации с  отоплением и водоотведением в доме.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По обращению Уполномоченного </w:t>
      </w:r>
      <w:proofErr w:type="spellStart"/>
      <w:r w:rsidRPr="002F3980">
        <w:rPr>
          <w:sz w:val="28"/>
          <w:szCs w:val="28"/>
        </w:rPr>
        <w:t>Воткинской</w:t>
      </w:r>
      <w:proofErr w:type="spellEnd"/>
      <w:r w:rsidRPr="002F3980">
        <w:rPr>
          <w:sz w:val="28"/>
          <w:szCs w:val="28"/>
        </w:rPr>
        <w:t xml:space="preserve"> межрайонной прокуратурой внесено представление об устранении нарушений в службу судебных приставов, застройщик привлечен к административной ответственности. Вместе с тем, проведенные ремонтные работы  коммунальных сетей дома до конца  не доведены, канализационные стоки  частично выливаются на улицу, муниципальные службы вынуждены нести существенные затраты на их регулярное откачивание из колодцев, находящихся в нерабочем состоянии.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Несколько лет подряд остается актуальной проблема обеспечения  жилыми помещениями детей-сирот и детей, оставшихся без попечения родителей (далее - дети-сироты).</w:t>
      </w:r>
    </w:p>
    <w:p w:rsidR="002F3980" w:rsidRPr="002F3980" w:rsidRDefault="002F3980" w:rsidP="00C96F2C">
      <w:pPr>
        <w:ind w:firstLine="709"/>
        <w:jc w:val="both"/>
        <w:rPr>
          <w:b/>
          <w:sz w:val="28"/>
          <w:szCs w:val="28"/>
        </w:rPr>
      </w:pPr>
      <w:r w:rsidRPr="002F3980">
        <w:rPr>
          <w:sz w:val="28"/>
          <w:szCs w:val="28"/>
        </w:rPr>
        <w:t>По данной тематике в 2019 году поступило 51 обращение</w:t>
      </w:r>
      <w:r w:rsidR="00C31E76">
        <w:rPr>
          <w:sz w:val="28"/>
          <w:szCs w:val="28"/>
        </w:rPr>
        <w:t>.</w:t>
      </w:r>
      <w:r w:rsidRPr="002F3980">
        <w:rPr>
          <w:sz w:val="28"/>
          <w:szCs w:val="28"/>
        </w:rPr>
        <w:t xml:space="preserve"> </w:t>
      </w:r>
      <w:r w:rsidR="00C31E76" w:rsidRPr="00C31E76">
        <w:rPr>
          <w:noProof/>
          <w:sz w:val="28"/>
          <w:szCs w:val="28"/>
        </w:rPr>
        <w:drawing>
          <wp:inline distT="0" distB="0" distL="0" distR="0">
            <wp:extent cx="5915025" cy="3286125"/>
            <wp:effectExtent l="19050" t="0" r="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В связи с этим Уполномоченным организовано проведение мониторинга соблюдения жилищных прав детей-сирот. </w:t>
      </w:r>
    </w:p>
    <w:p w:rsidR="002F3980" w:rsidRPr="001C1557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Установлено, что количество детей-сирот, состоящих в сводном республиканском списке детей-сирот, подлежащих обеспечению жилыми помещениями (далее - список), ежегодно увеличивается. При этом специализированный жилищный фонд  формируется без учета темпов этого роста.</w:t>
      </w:r>
    </w:p>
    <w:p w:rsidR="00C96F2C" w:rsidRDefault="00C96F2C" w:rsidP="00370D37">
      <w:pPr>
        <w:ind w:firstLine="709"/>
        <w:jc w:val="center"/>
        <w:rPr>
          <w:b/>
          <w:sz w:val="28"/>
          <w:szCs w:val="28"/>
        </w:rPr>
      </w:pPr>
    </w:p>
    <w:p w:rsidR="00C96F2C" w:rsidRDefault="00C96F2C" w:rsidP="00370D37">
      <w:pPr>
        <w:ind w:firstLine="709"/>
        <w:jc w:val="center"/>
        <w:rPr>
          <w:b/>
          <w:sz w:val="28"/>
          <w:szCs w:val="28"/>
        </w:rPr>
      </w:pPr>
    </w:p>
    <w:p w:rsidR="00C96F2C" w:rsidRDefault="00C96F2C" w:rsidP="00370D37">
      <w:pPr>
        <w:ind w:firstLine="709"/>
        <w:jc w:val="center"/>
        <w:rPr>
          <w:b/>
          <w:sz w:val="28"/>
          <w:szCs w:val="28"/>
        </w:rPr>
      </w:pPr>
    </w:p>
    <w:p w:rsidR="00585697" w:rsidRDefault="00370D37" w:rsidP="00370D37">
      <w:pPr>
        <w:ind w:firstLine="709"/>
        <w:jc w:val="center"/>
        <w:rPr>
          <w:b/>
          <w:sz w:val="28"/>
          <w:szCs w:val="28"/>
        </w:rPr>
      </w:pPr>
      <w:r w:rsidRPr="00370D37">
        <w:rPr>
          <w:b/>
          <w:sz w:val="28"/>
          <w:szCs w:val="28"/>
        </w:rPr>
        <w:lastRenderedPageBreak/>
        <w:t xml:space="preserve">Потребность и обеспеченность </w:t>
      </w:r>
    </w:p>
    <w:p w:rsidR="00370D37" w:rsidRPr="00370D37" w:rsidRDefault="00370D37" w:rsidP="00370D37">
      <w:pPr>
        <w:ind w:firstLine="709"/>
        <w:jc w:val="center"/>
        <w:rPr>
          <w:b/>
          <w:sz w:val="28"/>
          <w:szCs w:val="28"/>
        </w:rPr>
      </w:pPr>
      <w:r w:rsidRPr="00370D37">
        <w:rPr>
          <w:b/>
          <w:sz w:val="28"/>
          <w:szCs w:val="28"/>
        </w:rPr>
        <w:t>жилыми помещениями</w:t>
      </w:r>
      <w:r w:rsidR="00585697">
        <w:rPr>
          <w:b/>
          <w:sz w:val="28"/>
          <w:szCs w:val="28"/>
        </w:rPr>
        <w:t xml:space="preserve"> детей-сирот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906"/>
        <w:gridCol w:w="1045"/>
        <w:gridCol w:w="1047"/>
        <w:gridCol w:w="1048"/>
        <w:gridCol w:w="1048"/>
        <w:gridCol w:w="1476"/>
      </w:tblGrid>
      <w:tr w:rsidR="002F3980" w:rsidRPr="00FB5CE3" w:rsidTr="00643F3B">
        <w:tc>
          <w:tcPr>
            <w:tcW w:w="2079" w:type="pct"/>
            <w:vAlign w:val="center"/>
          </w:tcPr>
          <w:p w:rsidR="002F3980" w:rsidRPr="00FB5CE3" w:rsidRDefault="002F3980" w:rsidP="00643F3B">
            <w:pPr>
              <w:jc w:val="center"/>
              <w:rPr>
                <w:b/>
                <w:sz w:val="28"/>
                <w:szCs w:val="28"/>
              </w:rPr>
            </w:pPr>
            <w:r w:rsidRPr="00FB5CE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4" w:type="pct"/>
            <w:vAlign w:val="center"/>
          </w:tcPr>
          <w:p w:rsidR="002F3980" w:rsidRPr="00FB5CE3" w:rsidRDefault="002F3980" w:rsidP="00643F3B">
            <w:pPr>
              <w:jc w:val="center"/>
              <w:rPr>
                <w:b/>
                <w:sz w:val="28"/>
                <w:szCs w:val="28"/>
              </w:rPr>
            </w:pPr>
            <w:r w:rsidRPr="00FB5CE3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585" w:type="pct"/>
            <w:vAlign w:val="center"/>
          </w:tcPr>
          <w:p w:rsidR="002F3980" w:rsidRPr="00FB5CE3" w:rsidRDefault="002F3980" w:rsidP="00643F3B">
            <w:pPr>
              <w:jc w:val="center"/>
              <w:rPr>
                <w:b/>
                <w:sz w:val="28"/>
                <w:szCs w:val="28"/>
              </w:rPr>
            </w:pPr>
            <w:r w:rsidRPr="00FB5CE3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585" w:type="pct"/>
            <w:vAlign w:val="center"/>
          </w:tcPr>
          <w:p w:rsidR="002F3980" w:rsidRPr="00FB5CE3" w:rsidRDefault="002F3980" w:rsidP="00643F3B">
            <w:pPr>
              <w:jc w:val="center"/>
              <w:rPr>
                <w:b/>
                <w:sz w:val="28"/>
                <w:szCs w:val="28"/>
              </w:rPr>
            </w:pPr>
            <w:r w:rsidRPr="00FB5CE3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585" w:type="pct"/>
            <w:vAlign w:val="center"/>
          </w:tcPr>
          <w:p w:rsidR="002F3980" w:rsidRPr="00FB5CE3" w:rsidRDefault="002F3980" w:rsidP="00643F3B">
            <w:pPr>
              <w:jc w:val="center"/>
              <w:rPr>
                <w:b/>
                <w:sz w:val="28"/>
                <w:szCs w:val="28"/>
              </w:rPr>
            </w:pPr>
            <w:r w:rsidRPr="00FB5CE3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583" w:type="pct"/>
            <w:vAlign w:val="center"/>
          </w:tcPr>
          <w:p w:rsidR="002F3980" w:rsidRPr="00FB5CE3" w:rsidRDefault="002F3980" w:rsidP="00643F3B">
            <w:pPr>
              <w:jc w:val="center"/>
              <w:rPr>
                <w:b/>
                <w:sz w:val="28"/>
                <w:szCs w:val="28"/>
              </w:rPr>
            </w:pPr>
            <w:r w:rsidRPr="00FB5CE3">
              <w:rPr>
                <w:b/>
                <w:sz w:val="28"/>
                <w:szCs w:val="28"/>
              </w:rPr>
              <w:t>на 01.10.2019</w:t>
            </w:r>
          </w:p>
        </w:tc>
      </w:tr>
      <w:tr w:rsidR="002F3980" w:rsidRPr="00FB5CE3" w:rsidTr="00643F3B">
        <w:tc>
          <w:tcPr>
            <w:tcW w:w="2079" w:type="pct"/>
            <w:vAlign w:val="center"/>
          </w:tcPr>
          <w:p w:rsidR="002F3980" w:rsidRPr="00FB5CE3" w:rsidRDefault="002F3980" w:rsidP="002F3980">
            <w:pPr>
              <w:jc w:val="both"/>
              <w:rPr>
                <w:sz w:val="28"/>
                <w:szCs w:val="28"/>
              </w:rPr>
            </w:pPr>
            <w:r w:rsidRPr="00FB5CE3">
              <w:rPr>
                <w:sz w:val="28"/>
                <w:szCs w:val="28"/>
              </w:rPr>
              <w:t xml:space="preserve">Количество детей-сирот, состоящих в республиканском списке на получение жилья, в возрасте старше 18 лет </w:t>
            </w:r>
          </w:p>
        </w:tc>
        <w:tc>
          <w:tcPr>
            <w:tcW w:w="584" w:type="pct"/>
            <w:vAlign w:val="center"/>
          </w:tcPr>
          <w:p w:rsidR="002F3980" w:rsidRPr="00FB5CE3" w:rsidRDefault="002F3980" w:rsidP="00643F3B">
            <w:pPr>
              <w:jc w:val="center"/>
              <w:rPr>
                <w:sz w:val="28"/>
                <w:szCs w:val="28"/>
              </w:rPr>
            </w:pPr>
            <w:r w:rsidRPr="00FB5CE3">
              <w:rPr>
                <w:sz w:val="28"/>
                <w:szCs w:val="28"/>
              </w:rPr>
              <w:t>1792</w:t>
            </w:r>
          </w:p>
        </w:tc>
        <w:tc>
          <w:tcPr>
            <w:tcW w:w="585" w:type="pct"/>
            <w:vAlign w:val="center"/>
          </w:tcPr>
          <w:p w:rsidR="002F3980" w:rsidRPr="00FB5CE3" w:rsidRDefault="002F3980" w:rsidP="00643F3B">
            <w:pPr>
              <w:jc w:val="center"/>
              <w:rPr>
                <w:sz w:val="28"/>
                <w:szCs w:val="28"/>
              </w:rPr>
            </w:pPr>
            <w:r w:rsidRPr="00FB5CE3">
              <w:rPr>
                <w:sz w:val="28"/>
                <w:szCs w:val="28"/>
              </w:rPr>
              <w:t>2192</w:t>
            </w:r>
          </w:p>
        </w:tc>
        <w:tc>
          <w:tcPr>
            <w:tcW w:w="585" w:type="pct"/>
            <w:vAlign w:val="center"/>
          </w:tcPr>
          <w:p w:rsidR="002F3980" w:rsidRPr="00FB5CE3" w:rsidRDefault="002F3980" w:rsidP="00643F3B">
            <w:pPr>
              <w:jc w:val="center"/>
              <w:rPr>
                <w:sz w:val="28"/>
                <w:szCs w:val="28"/>
              </w:rPr>
            </w:pPr>
            <w:r w:rsidRPr="00FB5CE3">
              <w:rPr>
                <w:sz w:val="28"/>
                <w:szCs w:val="28"/>
              </w:rPr>
              <w:t>2465</w:t>
            </w:r>
          </w:p>
        </w:tc>
        <w:tc>
          <w:tcPr>
            <w:tcW w:w="585" w:type="pct"/>
            <w:vAlign w:val="center"/>
          </w:tcPr>
          <w:p w:rsidR="002F3980" w:rsidRPr="00FB5CE3" w:rsidRDefault="002F3980" w:rsidP="00643F3B">
            <w:pPr>
              <w:jc w:val="center"/>
              <w:rPr>
                <w:sz w:val="28"/>
                <w:szCs w:val="28"/>
              </w:rPr>
            </w:pPr>
            <w:r w:rsidRPr="00FB5CE3">
              <w:rPr>
                <w:sz w:val="28"/>
                <w:szCs w:val="28"/>
              </w:rPr>
              <w:t>2733</w:t>
            </w:r>
          </w:p>
        </w:tc>
        <w:tc>
          <w:tcPr>
            <w:tcW w:w="583" w:type="pct"/>
            <w:vAlign w:val="center"/>
          </w:tcPr>
          <w:p w:rsidR="002F3980" w:rsidRPr="00FB5CE3" w:rsidRDefault="002F3980" w:rsidP="00643F3B">
            <w:pPr>
              <w:jc w:val="center"/>
              <w:rPr>
                <w:sz w:val="28"/>
                <w:szCs w:val="28"/>
              </w:rPr>
            </w:pPr>
            <w:r w:rsidRPr="00FB5CE3">
              <w:rPr>
                <w:sz w:val="28"/>
                <w:szCs w:val="28"/>
              </w:rPr>
              <w:t>2964</w:t>
            </w:r>
          </w:p>
        </w:tc>
      </w:tr>
      <w:tr w:rsidR="002F3980" w:rsidRPr="00FB5CE3" w:rsidTr="00643F3B">
        <w:tc>
          <w:tcPr>
            <w:tcW w:w="2079" w:type="pct"/>
            <w:vAlign w:val="center"/>
          </w:tcPr>
          <w:p w:rsidR="002F3980" w:rsidRPr="00FB5CE3" w:rsidRDefault="002F3980" w:rsidP="002F3980">
            <w:pPr>
              <w:jc w:val="both"/>
              <w:rPr>
                <w:sz w:val="28"/>
                <w:szCs w:val="28"/>
              </w:rPr>
            </w:pPr>
            <w:r w:rsidRPr="00FB5CE3">
              <w:rPr>
                <w:sz w:val="28"/>
                <w:szCs w:val="28"/>
              </w:rPr>
              <w:t>Количество детей-сирот, состоящих в республиканском списке на получение жилья, в возрасте старше 23 лет</w:t>
            </w:r>
          </w:p>
        </w:tc>
        <w:tc>
          <w:tcPr>
            <w:tcW w:w="584" w:type="pct"/>
            <w:vAlign w:val="center"/>
          </w:tcPr>
          <w:p w:rsidR="002F3980" w:rsidRPr="00FB5CE3" w:rsidRDefault="002F3980" w:rsidP="00643F3B">
            <w:pPr>
              <w:jc w:val="center"/>
              <w:rPr>
                <w:sz w:val="28"/>
                <w:szCs w:val="28"/>
              </w:rPr>
            </w:pPr>
            <w:r w:rsidRPr="00FB5CE3">
              <w:rPr>
                <w:sz w:val="28"/>
                <w:szCs w:val="28"/>
              </w:rPr>
              <w:t>494</w:t>
            </w:r>
          </w:p>
        </w:tc>
        <w:tc>
          <w:tcPr>
            <w:tcW w:w="585" w:type="pct"/>
            <w:vAlign w:val="center"/>
          </w:tcPr>
          <w:p w:rsidR="002F3980" w:rsidRPr="00FB5CE3" w:rsidRDefault="002F3980" w:rsidP="00643F3B">
            <w:pPr>
              <w:jc w:val="center"/>
              <w:rPr>
                <w:sz w:val="28"/>
                <w:szCs w:val="28"/>
              </w:rPr>
            </w:pPr>
            <w:r w:rsidRPr="00FB5CE3">
              <w:rPr>
                <w:sz w:val="28"/>
                <w:szCs w:val="28"/>
              </w:rPr>
              <w:t>745</w:t>
            </w:r>
          </w:p>
        </w:tc>
        <w:tc>
          <w:tcPr>
            <w:tcW w:w="585" w:type="pct"/>
            <w:vAlign w:val="center"/>
          </w:tcPr>
          <w:p w:rsidR="002F3980" w:rsidRPr="00FB5CE3" w:rsidRDefault="002F3980" w:rsidP="00643F3B">
            <w:pPr>
              <w:jc w:val="center"/>
              <w:rPr>
                <w:sz w:val="28"/>
                <w:szCs w:val="28"/>
              </w:rPr>
            </w:pPr>
            <w:r w:rsidRPr="00FB5CE3">
              <w:rPr>
                <w:sz w:val="28"/>
                <w:szCs w:val="28"/>
              </w:rPr>
              <w:t>675</w:t>
            </w:r>
          </w:p>
        </w:tc>
        <w:tc>
          <w:tcPr>
            <w:tcW w:w="585" w:type="pct"/>
            <w:vAlign w:val="center"/>
          </w:tcPr>
          <w:p w:rsidR="002F3980" w:rsidRPr="00FB5CE3" w:rsidRDefault="002F3980" w:rsidP="00643F3B">
            <w:pPr>
              <w:jc w:val="center"/>
              <w:rPr>
                <w:sz w:val="28"/>
                <w:szCs w:val="28"/>
              </w:rPr>
            </w:pPr>
            <w:r w:rsidRPr="00FB5CE3">
              <w:rPr>
                <w:sz w:val="28"/>
                <w:szCs w:val="28"/>
              </w:rPr>
              <w:t>819</w:t>
            </w:r>
          </w:p>
        </w:tc>
        <w:tc>
          <w:tcPr>
            <w:tcW w:w="583" w:type="pct"/>
            <w:vAlign w:val="center"/>
          </w:tcPr>
          <w:p w:rsidR="002F3980" w:rsidRPr="00FB5CE3" w:rsidRDefault="002F3980" w:rsidP="00643F3B">
            <w:pPr>
              <w:jc w:val="center"/>
              <w:rPr>
                <w:sz w:val="28"/>
                <w:szCs w:val="28"/>
              </w:rPr>
            </w:pPr>
            <w:r w:rsidRPr="00FB5CE3">
              <w:rPr>
                <w:sz w:val="28"/>
                <w:szCs w:val="28"/>
              </w:rPr>
              <w:t>978</w:t>
            </w:r>
          </w:p>
        </w:tc>
      </w:tr>
      <w:tr w:rsidR="002F3980" w:rsidRPr="00FB5CE3" w:rsidTr="00643F3B">
        <w:tc>
          <w:tcPr>
            <w:tcW w:w="2079" w:type="pct"/>
            <w:vAlign w:val="center"/>
          </w:tcPr>
          <w:p w:rsidR="002F3980" w:rsidRPr="00FB5CE3" w:rsidRDefault="002F3980" w:rsidP="002F3980">
            <w:pPr>
              <w:jc w:val="both"/>
              <w:rPr>
                <w:sz w:val="28"/>
                <w:szCs w:val="28"/>
              </w:rPr>
            </w:pPr>
            <w:r w:rsidRPr="00FB5CE3">
              <w:rPr>
                <w:sz w:val="28"/>
                <w:szCs w:val="28"/>
              </w:rPr>
              <w:t>Всего детей-сирот подлежит обеспечению жилыми помещениями</w:t>
            </w:r>
          </w:p>
        </w:tc>
        <w:tc>
          <w:tcPr>
            <w:tcW w:w="584" w:type="pct"/>
            <w:vAlign w:val="center"/>
          </w:tcPr>
          <w:p w:rsidR="002F3980" w:rsidRPr="00FB5CE3" w:rsidRDefault="002F3980" w:rsidP="00643F3B">
            <w:pPr>
              <w:jc w:val="center"/>
              <w:rPr>
                <w:sz w:val="28"/>
                <w:szCs w:val="28"/>
              </w:rPr>
            </w:pPr>
            <w:r w:rsidRPr="00FB5CE3">
              <w:rPr>
                <w:sz w:val="28"/>
                <w:szCs w:val="28"/>
              </w:rPr>
              <w:t>2286</w:t>
            </w:r>
          </w:p>
        </w:tc>
        <w:tc>
          <w:tcPr>
            <w:tcW w:w="585" w:type="pct"/>
            <w:vAlign w:val="center"/>
          </w:tcPr>
          <w:p w:rsidR="002F3980" w:rsidRPr="00FB5CE3" w:rsidRDefault="002F3980" w:rsidP="00643F3B">
            <w:pPr>
              <w:jc w:val="center"/>
              <w:rPr>
                <w:sz w:val="28"/>
                <w:szCs w:val="28"/>
              </w:rPr>
            </w:pPr>
            <w:r w:rsidRPr="00FB5CE3">
              <w:rPr>
                <w:sz w:val="28"/>
                <w:szCs w:val="28"/>
              </w:rPr>
              <w:t>2874</w:t>
            </w:r>
          </w:p>
        </w:tc>
        <w:tc>
          <w:tcPr>
            <w:tcW w:w="585" w:type="pct"/>
            <w:vAlign w:val="center"/>
          </w:tcPr>
          <w:p w:rsidR="002F3980" w:rsidRPr="00FB5CE3" w:rsidRDefault="002F3980" w:rsidP="00643F3B">
            <w:pPr>
              <w:jc w:val="center"/>
              <w:rPr>
                <w:sz w:val="28"/>
                <w:szCs w:val="28"/>
              </w:rPr>
            </w:pPr>
            <w:r w:rsidRPr="00FB5CE3">
              <w:rPr>
                <w:sz w:val="28"/>
                <w:szCs w:val="28"/>
              </w:rPr>
              <w:t>3140</w:t>
            </w:r>
          </w:p>
        </w:tc>
        <w:tc>
          <w:tcPr>
            <w:tcW w:w="585" w:type="pct"/>
            <w:vAlign w:val="center"/>
          </w:tcPr>
          <w:p w:rsidR="002F3980" w:rsidRPr="00FB5CE3" w:rsidRDefault="002F3980" w:rsidP="00643F3B">
            <w:pPr>
              <w:jc w:val="center"/>
              <w:rPr>
                <w:sz w:val="28"/>
                <w:szCs w:val="28"/>
              </w:rPr>
            </w:pPr>
            <w:r w:rsidRPr="00FB5CE3">
              <w:rPr>
                <w:sz w:val="28"/>
                <w:szCs w:val="28"/>
              </w:rPr>
              <w:t>3652</w:t>
            </w:r>
          </w:p>
        </w:tc>
        <w:tc>
          <w:tcPr>
            <w:tcW w:w="583" w:type="pct"/>
            <w:vAlign w:val="center"/>
          </w:tcPr>
          <w:p w:rsidR="002F3980" w:rsidRPr="00FB5CE3" w:rsidRDefault="002F3980" w:rsidP="00643F3B">
            <w:pPr>
              <w:jc w:val="center"/>
              <w:rPr>
                <w:sz w:val="28"/>
                <w:szCs w:val="28"/>
              </w:rPr>
            </w:pPr>
            <w:r w:rsidRPr="00FB5CE3">
              <w:rPr>
                <w:sz w:val="28"/>
                <w:szCs w:val="28"/>
              </w:rPr>
              <w:t>3942</w:t>
            </w:r>
          </w:p>
        </w:tc>
      </w:tr>
      <w:tr w:rsidR="002F3980" w:rsidRPr="00FB5CE3" w:rsidTr="00643F3B">
        <w:tc>
          <w:tcPr>
            <w:tcW w:w="2079" w:type="pct"/>
            <w:vAlign w:val="center"/>
          </w:tcPr>
          <w:p w:rsidR="002F3980" w:rsidRPr="00FB5CE3" w:rsidRDefault="002F3980" w:rsidP="002F3980">
            <w:pPr>
              <w:jc w:val="both"/>
              <w:rPr>
                <w:sz w:val="28"/>
                <w:szCs w:val="28"/>
              </w:rPr>
            </w:pPr>
            <w:r w:rsidRPr="00FB5CE3">
              <w:rPr>
                <w:sz w:val="28"/>
                <w:szCs w:val="28"/>
              </w:rPr>
              <w:t>Количество детей-сирот, обеспеченных</w:t>
            </w:r>
          </w:p>
          <w:p w:rsidR="002F3980" w:rsidRPr="00FB5CE3" w:rsidRDefault="002F3980" w:rsidP="002F3980">
            <w:pPr>
              <w:jc w:val="both"/>
              <w:rPr>
                <w:sz w:val="28"/>
                <w:szCs w:val="28"/>
              </w:rPr>
            </w:pPr>
            <w:r w:rsidRPr="00FB5CE3">
              <w:rPr>
                <w:sz w:val="28"/>
                <w:szCs w:val="28"/>
              </w:rPr>
              <w:t xml:space="preserve">жилыми помещениями </w:t>
            </w:r>
          </w:p>
        </w:tc>
        <w:tc>
          <w:tcPr>
            <w:tcW w:w="584" w:type="pct"/>
            <w:vAlign w:val="center"/>
          </w:tcPr>
          <w:p w:rsidR="002F3980" w:rsidRPr="00FB5CE3" w:rsidRDefault="002F3980" w:rsidP="00643F3B">
            <w:pPr>
              <w:jc w:val="center"/>
              <w:rPr>
                <w:sz w:val="28"/>
                <w:szCs w:val="28"/>
              </w:rPr>
            </w:pPr>
            <w:r w:rsidRPr="00FB5CE3">
              <w:rPr>
                <w:sz w:val="28"/>
                <w:szCs w:val="28"/>
              </w:rPr>
              <w:t>162</w:t>
            </w:r>
          </w:p>
        </w:tc>
        <w:tc>
          <w:tcPr>
            <w:tcW w:w="585" w:type="pct"/>
            <w:vAlign w:val="center"/>
          </w:tcPr>
          <w:p w:rsidR="002F3980" w:rsidRPr="00FB5CE3" w:rsidRDefault="002F3980" w:rsidP="00643F3B">
            <w:pPr>
              <w:jc w:val="center"/>
              <w:rPr>
                <w:sz w:val="28"/>
                <w:szCs w:val="28"/>
              </w:rPr>
            </w:pPr>
            <w:r w:rsidRPr="00FB5CE3">
              <w:rPr>
                <w:sz w:val="28"/>
                <w:szCs w:val="28"/>
              </w:rPr>
              <w:t>255</w:t>
            </w:r>
          </w:p>
        </w:tc>
        <w:tc>
          <w:tcPr>
            <w:tcW w:w="585" w:type="pct"/>
            <w:vAlign w:val="center"/>
          </w:tcPr>
          <w:p w:rsidR="002F3980" w:rsidRPr="00FB5CE3" w:rsidRDefault="002F3980" w:rsidP="00643F3B">
            <w:pPr>
              <w:jc w:val="center"/>
              <w:rPr>
                <w:sz w:val="28"/>
                <w:szCs w:val="28"/>
              </w:rPr>
            </w:pPr>
            <w:r w:rsidRPr="00FB5CE3">
              <w:rPr>
                <w:sz w:val="28"/>
                <w:szCs w:val="28"/>
              </w:rPr>
              <w:t>186</w:t>
            </w:r>
          </w:p>
        </w:tc>
        <w:tc>
          <w:tcPr>
            <w:tcW w:w="585" w:type="pct"/>
            <w:vAlign w:val="center"/>
          </w:tcPr>
          <w:p w:rsidR="002F3980" w:rsidRPr="00FB5CE3" w:rsidRDefault="002F3980" w:rsidP="00643F3B">
            <w:pPr>
              <w:jc w:val="center"/>
              <w:rPr>
                <w:sz w:val="28"/>
                <w:szCs w:val="28"/>
              </w:rPr>
            </w:pPr>
            <w:r w:rsidRPr="00FB5CE3">
              <w:rPr>
                <w:sz w:val="28"/>
                <w:szCs w:val="28"/>
              </w:rPr>
              <w:t>156</w:t>
            </w:r>
          </w:p>
        </w:tc>
        <w:tc>
          <w:tcPr>
            <w:tcW w:w="583" w:type="pct"/>
            <w:vAlign w:val="center"/>
          </w:tcPr>
          <w:p w:rsidR="002F3980" w:rsidRPr="00FB5CE3" w:rsidRDefault="002F3980" w:rsidP="00643F3B">
            <w:pPr>
              <w:jc w:val="center"/>
              <w:rPr>
                <w:sz w:val="28"/>
                <w:szCs w:val="28"/>
              </w:rPr>
            </w:pPr>
            <w:r w:rsidRPr="00FB5CE3">
              <w:rPr>
                <w:sz w:val="28"/>
                <w:szCs w:val="28"/>
              </w:rPr>
              <w:t>61</w:t>
            </w:r>
          </w:p>
        </w:tc>
      </w:tr>
    </w:tbl>
    <w:p w:rsidR="00C96F2C" w:rsidRDefault="00C96F2C" w:rsidP="002F3980">
      <w:pPr>
        <w:ind w:firstLine="709"/>
        <w:jc w:val="both"/>
        <w:rPr>
          <w:sz w:val="28"/>
          <w:szCs w:val="28"/>
        </w:rPr>
      </w:pP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Увеличение количества детей-сирот, подлежащих обеспечению жильем, обусловлено, прежде всего, преобладающим (около 80%) числом социальных сирот, большинство из которых не имеет закрепленных за ними жилых помещений, где они проживали ранее.  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Также на рост влияет низкий процент (не более 5%) усыновления (удочерения) детей-сирот. 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Кроме этого, список пополняется детьми-сиротами, имеющими закрепленное жилье, но органами опеки и попечительства на основании законодательства установлен факт невозможности проживания в нем в связи с тем, что там живут лица, лишенные родительских прав  в отношении этих детей, закрепленное жилье непригодно для проживания, недостаточна его площадь. 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В настоящее время в республике имеется 1909 закрепленных за детьми-сиротами  жилых помещений. Перед органами местного самоуправления стоит задача по принятию исчерпывающих мер к их сохранению.</w:t>
      </w:r>
    </w:p>
    <w:p w:rsidR="002F3980" w:rsidRPr="002F3980" w:rsidRDefault="002F3980" w:rsidP="002F3980">
      <w:pPr>
        <w:ind w:firstLine="709"/>
        <w:jc w:val="both"/>
        <w:rPr>
          <w:b/>
          <w:sz w:val="28"/>
          <w:szCs w:val="28"/>
        </w:rPr>
      </w:pPr>
      <w:r w:rsidRPr="002F3980">
        <w:rPr>
          <w:sz w:val="28"/>
          <w:szCs w:val="28"/>
        </w:rPr>
        <w:t xml:space="preserve">Безусловно, основой обеспечения гарантий на жилое помещение детей-сирот является полнота и стабильность бюджетного финансирования. В республике за последние 5 лет на эти цели средств  выделялось  явно недостаточно. </w:t>
      </w:r>
    </w:p>
    <w:p w:rsid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Имеются факты неэффективного использования бюджетных ассигнований.</w:t>
      </w:r>
    </w:p>
    <w:p w:rsidR="002F3980" w:rsidRDefault="002F3980" w:rsidP="002F3980">
      <w:pPr>
        <w:ind w:firstLine="709"/>
        <w:jc w:val="both"/>
        <w:rPr>
          <w:sz w:val="28"/>
          <w:szCs w:val="28"/>
        </w:rPr>
      </w:pPr>
    </w:p>
    <w:p w:rsidR="00C96F2C" w:rsidRDefault="00C96F2C" w:rsidP="002F3980">
      <w:pPr>
        <w:ind w:firstLine="709"/>
        <w:jc w:val="both"/>
        <w:rPr>
          <w:sz w:val="28"/>
          <w:szCs w:val="28"/>
        </w:rPr>
      </w:pPr>
    </w:p>
    <w:p w:rsidR="00C96F2C" w:rsidRDefault="00C96F2C" w:rsidP="002F3980">
      <w:pPr>
        <w:ind w:firstLine="709"/>
        <w:jc w:val="both"/>
        <w:rPr>
          <w:sz w:val="28"/>
          <w:szCs w:val="28"/>
        </w:rPr>
      </w:pPr>
    </w:p>
    <w:p w:rsidR="00585697" w:rsidRDefault="00370D37" w:rsidP="00370D37">
      <w:pPr>
        <w:jc w:val="center"/>
        <w:rPr>
          <w:b/>
          <w:sz w:val="28"/>
          <w:szCs w:val="28"/>
        </w:rPr>
      </w:pPr>
      <w:r w:rsidRPr="00370D37">
        <w:rPr>
          <w:b/>
          <w:sz w:val="28"/>
          <w:szCs w:val="28"/>
        </w:rPr>
        <w:lastRenderedPageBreak/>
        <w:t xml:space="preserve">Бюджетные ассигнования на обеспечение </w:t>
      </w:r>
    </w:p>
    <w:p w:rsidR="00370D37" w:rsidRDefault="00370D37" w:rsidP="00370D37">
      <w:pPr>
        <w:jc w:val="center"/>
        <w:rPr>
          <w:b/>
          <w:sz w:val="28"/>
          <w:szCs w:val="28"/>
        </w:rPr>
      </w:pPr>
      <w:r w:rsidRPr="00370D37">
        <w:rPr>
          <w:b/>
          <w:sz w:val="28"/>
          <w:szCs w:val="28"/>
        </w:rPr>
        <w:t>жилыми помещениями</w:t>
      </w:r>
      <w:r w:rsidR="00585697">
        <w:rPr>
          <w:b/>
          <w:sz w:val="28"/>
          <w:szCs w:val="28"/>
        </w:rPr>
        <w:t xml:space="preserve"> детей-сирот</w:t>
      </w:r>
    </w:p>
    <w:p w:rsidR="00370D37" w:rsidRPr="00370D37" w:rsidRDefault="00370D37" w:rsidP="00370D37">
      <w:pPr>
        <w:jc w:val="center"/>
        <w:rPr>
          <w:b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890"/>
        <w:gridCol w:w="1336"/>
        <w:gridCol w:w="1336"/>
        <w:gridCol w:w="1336"/>
        <w:gridCol w:w="1336"/>
        <w:gridCol w:w="1336"/>
      </w:tblGrid>
      <w:tr w:rsidR="002F3980" w:rsidRPr="00643F3B" w:rsidTr="00643F3B">
        <w:tc>
          <w:tcPr>
            <w:tcW w:w="2079" w:type="pct"/>
            <w:vAlign w:val="center"/>
          </w:tcPr>
          <w:p w:rsidR="002F3980" w:rsidRPr="00643F3B" w:rsidRDefault="002F3980" w:rsidP="00643F3B">
            <w:pPr>
              <w:jc w:val="center"/>
              <w:rPr>
                <w:b/>
                <w:sz w:val="28"/>
                <w:szCs w:val="28"/>
              </w:rPr>
            </w:pPr>
            <w:r w:rsidRPr="00643F3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4" w:type="pct"/>
            <w:vAlign w:val="center"/>
          </w:tcPr>
          <w:p w:rsidR="002F3980" w:rsidRPr="00643F3B" w:rsidRDefault="002F3980" w:rsidP="00643F3B">
            <w:pPr>
              <w:jc w:val="center"/>
              <w:rPr>
                <w:b/>
                <w:sz w:val="28"/>
                <w:szCs w:val="28"/>
              </w:rPr>
            </w:pPr>
            <w:r w:rsidRPr="00643F3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585" w:type="pct"/>
            <w:vAlign w:val="center"/>
          </w:tcPr>
          <w:p w:rsidR="002F3980" w:rsidRPr="00643F3B" w:rsidRDefault="002F3980" w:rsidP="00643F3B">
            <w:pPr>
              <w:jc w:val="center"/>
              <w:rPr>
                <w:b/>
                <w:sz w:val="28"/>
                <w:szCs w:val="28"/>
              </w:rPr>
            </w:pPr>
            <w:r w:rsidRPr="00643F3B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585" w:type="pct"/>
            <w:vAlign w:val="center"/>
          </w:tcPr>
          <w:p w:rsidR="002F3980" w:rsidRPr="00643F3B" w:rsidRDefault="002F3980" w:rsidP="00643F3B">
            <w:pPr>
              <w:jc w:val="center"/>
              <w:rPr>
                <w:b/>
                <w:sz w:val="28"/>
                <w:szCs w:val="28"/>
              </w:rPr>
            </w:pPr>
            <w:r w:rsidRPr="00643F3B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585" w:type="pct"/>
            <w:vAlign w:val="center"/>
          </w:tcPr>
          <w:p w:rsidR="002F3980" w:rsidRPr="00643F3B" w:rsidRDefault="002F3980" w:rsidP="00643F3B">
            <w:pPr>
              <w:jc w:val="center"/>
              <w:rPr>
                <w:b/>
                <w:sz w:val="28"/>
                <w:szCs w:val="28"/>
              </w:rPr>
            </w:pPr>
            <w:r w:rsidRPr="00643F3B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583" w:type="pct"/>
            <w:vAlign w:val="center"/>
          </w:tcPr>
          <w:p w:rsidR="002F3980" w:rsidRPr="00643F3B" w:rsidRDefault="002F3980" w:rsidP="00643F3B">
            <w:pPr>
              <w:jc w:val="center"/>
              <w:rPr>
                <w:b/>
                <w:sz w:val="28"/>
                <w:szCs w:val="28"/>
              </w:rPr>
            </w:pPr>
            <w:r w:rsidRPr="00643F3B">
              <w:rPr>
                <w:b/>
                <w:sz w:val="28"/>
                <w:szCs w:val="28"/>
              </w:rPr>
              <w:t>2019</w:t>
            </w:r>
          </w:p>
        </w:tc>
      </w:tr>
      <w:tr w:rsidR="002F3980" w:rsidRPr="00643F3B" w:rsidTr="00643F3B">
        <w:tc>
          <w:tcPr>
            <w:tcW w:w="2079" w:type="pct"/>
            <w:vAlign w:val="center"/>
          </w:tcPr>
          <w:p w:rsidR="002F3980" w:rsidRPr="00643F3B" w:rsidRDefault="002F3980" w:rsidP="002F3980">
            <w:pPr>
              <w:jc w:val="both"/>
              <w:rPr>
                <w:sz w:val="28"/>
                <w:szCs w:val="28"/>
              </w:rPr>
            </w:pPr>
            <w:r w:rsidRPr="00643F3B">
              <w:rPr>
                <w:sz w:val="28"/>
                <w:szCs w:val="28"/>
              </w:rPr>
              <w:t>Выделенные объемы финансовых средств на обеспечение жильем детей-сирот, всего (тыс</w:t>
            </w:r>
            <w:proofErr w:type="gramStart"/>
            <w:r w:rsidRPr="00643F3B">
              <w:rPr>
                <w:sz w:val="28"/>
                <w:szCs w:val="28"/>
              </w:rPr>
              <w:t>.р</w:t>
            </w:r>
            <w:proofErr w:type="gramEnd"/>
            <w:r w:rsidRPr="00643F3B">
              <w:rPr>
                <w:sz w:val="28"/>
                <w:szCs w:val="28"/>
              </w:rPr>
              <w:t>ублей)</w:t>
            </w:r>
          </w:p>
        </w:tc>
        <w:tc>
          <w:tcPr>
            <w:tcW w:w="584" w:type="pct"/>
            <w:vAlign w:val="center"/>
          </w:tcPr>
          <w:p w:rsidR="002F3980" w:rsidRPr="00643F3B" w:rsidRDefault="002F3980" w:rsidP="002F3980">
            <w:pPr>
              <w:jc w:val="both"/>
              <w:rPr>
                <w:sz w:val="28"/>
                <w:szCs w:val="28"/>
              </w:rPr>
            </w:pPr>
            <w:r w:rsidRPr="00643F3B">
              <w:rPr>
                <w:sz w:val="28"/>
                <w:szCs w:val="28"/>
              </w:rPr>
              <w:t>276 250,6</w:t>
            </w:r>
          </w:p>
        </w:tc>
        <w:tc>
          <w:tcPr>
            <w:tcW w:w="585" w:type="pct"/>
            <w:vAlign w:val="center"/>
          </w:tcPr>
          <w:p w:rsidR="002F3980" w:rsidRPr="00643F3B" w:rsidRDefault="002F3980" w:rsidP="002F3980">
            <w:pPr>
              <w:jc w:val="both"/>
              <w:rPr>
                <w:sz w:val="28"/>
                <w:szCs w:val="28"/>
              </w:rPr>
            </w:pPr>
            <w:r w:rsidRPr="00643F3B">
              <w:rPr>
                <w:sz w:val="28"/>
                <w:szCs w:val="28"/>
              </w:rPr>
              <w:t>299 855,8</w:t>
            </w:r>
          </w:p>
        </w:tc>
        <w:tc>
          <w:tcPr>
            <w:tcW w:w="585" w:type="pct"/>
            <w:vAlign w:val="center"/>
          </w:tcPr>
          <w:p w:rsidR="002F3980" w:rsidRPr="00643F3B" w:rsidRDefault="002F3980" w:rsidP="002F3980">
            <w:pPr>
              <w:jc w:val="both"/>
              <w:rPr>
                <w:sz w:val="28"/>
                <w:szCs w:val="28"/>
              </w:rPr>
            </w:pPr>
            <w:r w:rsidRPr="00643F3B">
              <w:rPr>
                <w:sz w:val="28"/>
                <w:szCs w:val="28"/>
              </w:rPr>
              <w:t>286 637,2</w:t>
            </w:r>
          </w:p>
        </w:tc>
        <w:tc>
          <w:tcPr>
            <w:tcW w:w="585" w:type="pct"/>
            <w:vAlign w:val="center"/>
          </w:tcPr>
          <w:p w:rsidR="002F3980" w:rsidRPr="00643F3B" w:rsidRDefault="002F3980" w:rsidP="002F3980">
            <w:pPr>
              <w:jc w:val="both"/>
              <w:rPr>
                <w:sz w:val="28"/>
                <w:szCs w:val="28"/>
              </w:rPr>
            </w:pPr>
            <w:r w:rsidRPr="00643F3B">
              <w:rPr>
                <w:sz w:val="28"/>
                <w:szCs w:val="28"/>
              </w:rPr>
              <w:t>116 267,9</w:t>
            </w:r>
          </w:p>
        </w:tc>
        <w:tc>
          <w:tcPr>
            <w:tcW w:w="583" w:type="pct"/>
            <w:vAlign w:val="center"/>
          </w:tcPr>
          <w:p w:rsidR="002F3980" w:rsidRPr="00643F3B" w:rsidRDefault="002F3980" w:rsidP="002F3980">
            <w:pPr>
              <w:jc w:val="both"/>
              <w:rPr>
                <w:sz w:val="28"/>
                <w:szCs w:val="28"/>
              </w:rPr>
            </w:pPr>
            <w:r w:rsidRPr="00643F3B">
              <w:rPr>
                <w:sz w:val="28"/>
                <w:szCs w:val="28"/>
              </w:rPr>
              <w:t>300 000,0</w:t>
            </w:r>
          </w:p>
        </w:tc>
      </w:tr>
      <w:tr w:rsidR="002F3980" w:rsidRPr="00643F3B" w:rsidTr="00643F3B">
        <w:tc>
          <w:tcPr>
            <w:tcW w:w="2079" w:type="pct"/>
            <w:vAlign w:val="center"/>
          </w:tcPr>
          <w:p w:rsidR="002F3980" w:rsidRPr="00643F3B" w:rsidRDefault="002F3980" w:rsidP="002F3980">
            <w:pPr>
              <w:jc w:val="both"/>
              <w:rPr>
                <w:sz w:val="28"/>
                <w:szCs w:val="28"/>
              </w:rPr>
            </w:pPr>
            <w:r w:rsidRPr="00643F3B">
              <w:rPr>
                <w:sz w:val="28"/>
                <w:szCs w:val="28"/>
              </w:rPr>
              <w:t>в том числе:</w:t>
            </w:r>
          </w:p>
        </w:tc>
        <w:tc>
          <w:tcPr>
            <w:tcW w:w="584" w:type="pct"/>
            <w:vAlign w:val="center"/>
          </w:tcPr>
          <w:p w:rsidR="002F3980" w:rsidRPr="00643F3B" w:rsidRDefault="002F3980" w:rsidP="002F3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2F3980" w:rsidRPr="00643F3B" w:rsidRDefault="002F3980" w:rsidP="002F3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2F3980" w:rsidRPr="00643F3B" w:rsidRDefault="002F3980" w:rsidP="002F3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2F3980" w:rsidRPr="00643F3B" w:rsidRDefault="002F3980" w:rsidP="002F3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2F3980" w:rsidRPr="00643F3B" w:rsidRDefault="002F3980" w:rsidP="002F3980">
            <w:pPr>
              <w:jc w:val="both"/>
              <w:rPr>
                <w:sz w:val="28"/>
                <w:szCs w:val="28"/>
              </w:rPr>
            </w:pPr>
          </w:p>
        </w:tc>
      </w:tr>
      <w:tr w:rsidR="002F3980" w:rsidRPr="00643F3B" w:rsidTr="00643F3B">
        <w:tc>
          <w:tcPr>
            <w:tcW w:w="2079" w:type="pct"/>
            <w:vAlign w:val="center"/>
          </w:tcPr>
          <w:p w:rsidR="002F3980" w:rsidRPr="00643F3B" w:rsidRDefault="002F3980" w:rsidP="002F3980">
            <w:pPr>
              <w:ind w:firstLine="284"/>
              <w:jc w:val="both"/>
              <w:rPr>
                <w:sz w:val="28"/>
                <w:szCs w:val="28"/>
              </w:rPr>
            </w:pPr>
            <w:r w:rsidRPr="00643F3B">
              <w:rPr>
                <w:sz w:val="28"/>
                <w:szCs w:val="28"/>
              </w:rPr>
              <w:t>из бюджета Удмуртской Республики</w:t>
            </w:r>
          </w:p>
        </w:tc>
        <w:tc>
          <w:tcPr>
            <w:tcW w:w="584" w:type="pct"/>
            <w:vAlign w:val="center"/>
          </w:tcPr>
          <w:p w:rsidR="002F3980" w:rsidRPr="00643F3B" w:rsidRDefault="002F3980" w:rsidP="002F3980">
            <w:pPr>
              <w:jc w:val="both"/>
              <w:rPr>
                <w:sz w:val="28"/>
                <w:szCs w:val="28"/>
              </w:rPr>
            </w:pPr>
            <w:r w:rsidRPr="00643F3B">
              <w:rPr>
                <w:sz w:val="28"/>
                <w:szCs w:val="28"/>
              </w:rPr>
              <w:t>201 189,6</w:t>
            </w:r>
          </w:p>
        </w:tc>
        <w:tc>
          <w:tcPr>
            <w:tcW w:w="585" w:type="pct"/>
            <w:vAlign w:val="center"/>
          </w:tcPr>
          <w:p w:rsidR="002F3980" w:rsidRPr="00643F3B" w:rsidRDefault="002F3980" w:rsidP="002F3980">
            <w:pPr>
              <w:jc w:val="both"/>
              <w:rPr>
                <w:sz w:val="28"/>
                <w:szCs w:val="28"/>
              </w:rPr>
            </w:pPr>
            <w:r w:rsidRPr="00643F3B">
              <w:rPr>
                <w:sz w:val="28"/>
                <w:szCs w:val="28"/>
              </w:rPr>
              <w:t>227 281,6</w:t>
            </w:r>
          </w:p>
        </w:tc>
        <w:tc>
          <w:tcPr>
            <w:tcW w:w="585" w:type="pct"/>
            <w:vAlign w:val="center"/>
          </w:tcPr>
          <w:p w:rsidR="002F3980" w:rsidRPr="00643F3B" w:rsidRDefault="002F3980" w:rsidP="002F3980">
            <w:pPr>
              <w:jc w:val="both"/>
              <w:rPr>
                <w:sz w:val="28"/>
                <w:szCs w:val="28"/>
              </w:rPr>
            </w:pPr>
            <w:r w:rsidRPr="00643F3B">
              <w:rPr>
                <w:sz w:val="28"/>
                <w:szCs w:val="28"/>
              </w:rPr>
              <w:t>200 000,0</w:t>
            </w:r>
          </w:p>
        </w:tc>
        <w:tc>
          <w:tcPr>
            <w:tcW w:w="585" w:type="pct"/>
            <w:vAlign w:val="center"/>
          </w:tcPr>
          <w:p w:rsidR="002F3980" w:rsidRPr="00643F3B" w:rsidRDefault="002F3980" w:rsidP="002F3980">
            <w:pPr>
              <w:jc w:val="both"/>
              <w:rPr>
                <w:sz w:val="28"/>
                <w:szCs w:val="28"/>
              </w:rPr>
            </w:pPr>
            <w:r w:rsidRPr="00643F3B">
              <w:rPr>
                <w:sz w:val="28"/>
                <w:szCs w:val="28"/>
              </w:rPr>
              <w:t>22 090,9</w:t>
            </w:r>
          </w:p>
        </w:tc>
        <w:tc>
          <w:tcPr>
            <w:tcW w:w="583" w:type="pct"/>
            <w:vAlign w:val="center"/>
          </w:tcPr>
          <w:p w:rsidR="002F3980" w:rsidRPr="00643F3B" w:rsidRDefault="002F3980" w:rsidP="002F3980">
            <w:pPr>
              <w:jc w:val="both"/>
              <w:rPr>
                <w:sz w:val="28"/>
                <w:szCs w:val="28"/>
              </w:rPr>
            </w:pPr>
            <w:r w:rsidRPr="00643F3B">
              <w:rPr>
                <w:sz w:val="28"/>
                <w:szCs w:val="28"/>
              </w:rPr>
              <w:t>195 071,7</w:t>
            </w:r>
          </w:p>
        </w:tc>
      </w:tr>
      <w:tr w:rsidR="002F3980" w:rsidRPr="00643F3B" w:rsidTr="00643F3B">
        <w:tc>
          <w:tcPr>
            <w:tcW w:w="2079" w:type="pct"/>
            <w:vAlign w:val="center"/>
          </w:tcPr>
          <w:p w:rsidR="002F3980" w:rsidRPr="00643F3B" w:rsidRDefault="002F3980" w:rsidP="002F3980">
            <w:pPr>
              <w:ind w:firstLine="284"/>
              <w:jc w:val="both"/>
              <w:rPr>
                <w:sz w:val="28"/>
                <w:szCs w:val="28"/>
              </w:rPr>
            </w:pPr>
            <w:r w:rsidRPr="00643F3B">
              <w:rPr>
                <w:sz w:val="28"/>
                <w:szCs w:val="28"/>
              </w:rPr>
              <w:t>из бюджета Российской Федерации</w:t>
            </w:r>
          </w:p>
        </w:tc>
        <w:tc>
          <w:tcPr>
            <w:tcW w:w="584" w:type="pct"/>
            <w:vAlign w:val="center"/>
          </w:tcPr>
          <w:p w:rsidR="002F3980" w:rsidRPr="00643F3B" w:rsidRDefault="002F3980" w:rsidP="002F3980">
            <w:pPr>
              <w:jc w:val="both"/>
              <w:rPr>
                <w:sz w:val="28"/>
                <w:szCs w:val="28"/>
              </w:rPr>
            </w:pPr>
            <w:r w:rsidRPr="00643F3B">
              <w:rPr>
                <w:sz w:val="28"/>
                <w:szCs w:val="28"/>
              </w:rPr>
              <w:t>75 061,0</w:t>
            </w:r>
          </w:p>
        </w:tc>
        <w:tc>
          <w:tcPr>
            <w:tcW w:w="585" w:type="pct"/>
            <w:vAlign w:val="center"/>
          </w:tcPr>
          <w:p w:rsidR="002F3980" w:rsidRPr="00643F3B" w:rsidRDefault="002F3980" w:rsidP="002F3980">
            <w:pPr>
              <w:jc w:val="both"/>
              <w:rPr>
                <w:sz w:val="28"/>
                <w:szCs w:val="28"/>
              </w:rPr>
            </w:pPr>
            <w:r w:rsidRPr="00643F3B">
              <w:rPr>
                <w:sz w:val="28"/>
                <w:szCs w:val="28"/>
              </w:rPr>
              <w:t>72 574,2</w:t>
            </w:r>
          </w:p>
        </w:tc>
        <w:tc>
          <w:tcPr>
            <w:tcW w:w="585" w:type="pct"/>
            <w:vAlign w:val="center"/>
          </w:tcPr>
          <w:p w:rsidR="002F3980" w:rsidRPr="00643F3B" w:rsidRDefault="002F3980" w:rsidP="002F3980">
            <w:pPr>
              <w:jc w:val="both"/>
              <w:rPr>
                <w:sz w:val="28"/>
                <w:szCs w:val="28"/>
              </w:rPr>
            </w:pPr>
            <w:r w:rsidRPr="00643F3B">
              <w:rPr>
                <w:sz w:val="28"/>
                <w:szCs w:val="28"/>
              </w:rPr>
              <w:t>86 637,2</w:t>
            </w:r>
          </w:p>
        </w:tc>
        <w:tc>
          <w:tcPr>
            <w:tcW w:w="585" w:type="pct"/>
            <w:vAlign w:val="center"/>
          </w:tcPr>
          <w:p w:rsidR="002F3980" w:rsidRPr="00643F3B" w:rsidRDefault="002F3980" w:rsidP="002F3980">
            <w:pPr>
              <w:jc w:val="both"/>
              <w:rPr>
                <w:sz w:val="28"/>
                <w:szCs w:val="28"/>
              </w:rPr>
            </w:pPr>
            <w:r w:rsidRPr="00643F3B">
              <w:rPr>
                <w:sz w:val="28"/>
                <w:szCs w:val="28"/>
              </w:rPr>
              <w:t>94 177,0</w:t>
            </w:r>
          </w:p>
        </w:tc>
        <w:tc>
          <w:tcPr>
            <w:tcW w:w="583" w:type="pct"/>
            <w:vAlign w:val="center"/>
          </w:tcPr>
          <w:p w:rsidR="002F3980" w:rsidRPr="00643F3B" w:rsidRDefault="002F3980" w:rsidP="002F3980">
            <w:pPr>
              <w:jc w:val="both"/>
              <w:rPr>
                <w:sz w:val="28"/>
                <w:szCs w:val="28"/>
              </w:rPr>
            </w:pPr>
            <w:r w:rsidRPr="00643F3B">
              <w:rPr>
                <w:sz w:val="28"/>
                <w:szCs w:val="28"/>
              </w:rPr>
              <w:t>104 928,3</w:t>
            </w:r>
          </w:p>
        </w:tc>
      </w:tr>
      <w:tr w:rsidR="002F3980" w:rsidRPr="00643F3B" w:rsidTr="00643F3B">
        <w:tc>
          <w:tcPr>
            <w:tcW w:w="2079" w:type="pct"/>
            <w:vAlign w:val="center"/>
          </w:tcPr>
          <w:p w:rsidR="002F3980" w:rsidRPr="00643F3B" w:rsidRDefault="002F3980" w:rsidP="002F3980">
            <w:pPr>
              <w:jc w:val="both"/>
              <w:rPr>
                <w:sz w:val="28"/>
                <w:szCs w:val="28"/>
              </w:rPr>
            </w:pPr>
            <w:r w:rsidRPr="00643F3B">
              <w:rPr>
                <w:sz w:val="28"/>
                <w:szCs w:val="28"/>
              </w:rPr>
              <w:t>Объем финансовых средств, освоенных на обеспечение жилыми помещениями детей-сирот</w:t>
            </w:r>
          </w:p>
        </w:tc>
        <w:tc>
          <w:tcPr>
            <w:tcW w:w="584" w:type="pct"/>
            <w:vAlign w:val="center"/>
          </w:tcPr>
          <w:p w:rsidR="002F3980" w:rsidRPr="00643F3B" w:rsidRDefault="002F3980" w:rsidP="002F3980">
            <w:pPr>
              <w:jc w:val="both"/>
              <w:rPr>
                <w:sz w:val="28"/>
                <w:szCs w:val="28"/>
              </w:rPr>
            </w:pPr>
            <w:r w:rsidRPr="00643F3B">
              <w:rPr>
                <w:sz w:val="28"/>
                <w:szCs w:val="28"/>
              </w:rPr>
              <w:t>216 552,6</w:t>
            </w:r>
          </w:p>
        </w:tc>
        <w:tc>
          <w:tcPr>
            <w:tcW w:w="585" w:type="pct"/>
            <w:vAlign w:val="center"/>
          </w:tcPr>
          <w:p w:rsidR="002F3980" w:rsidRPr="00643F3B" w:rsidRDefault="002F3980" w:rsidP="002F3980">
            <w:pPr>
              <w:jc w:val="both"/>
              <w:rPr>
                <w:sz w:val="28"/>
                <w:szCs w:val="28"/>
              </w:rPr>
            </w:pPr>
            <w:r w:rsidRPr="00643F3B">
              <w:rPr>
                <w:sz w:val="28"/>
                <w:szCs w:val="28"/>
              </w:rPr>
              <w:t>249 707,7</w:t>
            </w:r>
          </w:p>
        </w:tc>
        <w:tc>
          <w:tcPr>
            <w:tcW w:w="585" w:type="pct"/>
            <w:vAlign w:val="center"/>
          </w:tcPr>
          <w:p w:rsidR="002F3980" w:rsidRPr="00643F3B" w:rsidRDefault="002F3980" w:rsidP="002F3980">
            <w:pPr>
              <w:jc w:val="both"/>
              <w:rPr>
                <w:sz w:val="28"/>
                <w:szCs w:val="28"/>
              </w:rPr>
            </w:pPr>
            <w:r w:rsidRPr="00643F3B">
              <w:rPr>
                <w:sz w:val="28"/>
                <w:szCs w:val="28"/>
              </w:rPr>
              <w:t>276 613,4</w:t>
            </w:r>
          </w:p>
        </w:tc>
        <w:tc>
          <w:tcPr>
            <w:tcW w:w="585" w:type="pct"/>
            <w:vAlign w:val="center"/>
          </w:tcPr>
          <w:p w:rsidR="002F3980" w:rsidRPr="00643F3B" w:rsidRDefault="002F3980" w:rsidP="002F3980">
            <w:pPr>
              <w:jc w:val="both"/>
              <w:rPr>
                <w:sz w:val="28"/>
                <w:szCs w:val="28"/>
              </w:rPr>
            </w:pPr>
            <w:r w:rsidRPr="00643F3B">
              <w:rPr>
                <w:sz w:val="28"/>
                <w:szCs w:val="28"/>
              </w:rPr>
              <w:t>115 723,8</w:t>
            </w:r>
          </w:p>
        </w:tc>
        <w:tc>
          <w:tcPr>
            <w:tcW w:w="583" w:type="pct"/>
            <w:vAlign w:val="center"/>
          </w:tcPr>
          <w:p w:rsidR="002F3980" w:rsidRPr="00643F3B" w:rsidRDefault="002F3980" w:rsidP="002F3980">
            <w:pPr>
              <w:jc w:val="both"/>
              <w:rPr>
                <w:sz w:val="28"/>
                <w:szCs w:val="28"/>
                <w:lang w:val="en-US"/>
              </w:rPr>
            </w:pPr>
            <w:r w:rsidRPr="00643F3B">
              <w:rPr>
                <w:sz w:val="28"/>
                <w:szCs w:val="28"/>
              </w:rPr>
              <w:t>161</w:t>
            </w:r>
            <w:r w:rsidRPr="00643F3B">
              <w:rPr>
                <w:sz w:val="28"/>
                <w:szCs w:val="28"/>
                <w:lang w:val="en-US"/>
              </w:rPr>
              <w:t> </w:t>
            </w:r>
            <w:r w:rsidRPr="00643F3B">
              <w:rPr>
                <w:sz w:val="28"/>
                <w:szCs w:val="28"/>
              </w:rPr>
              <w:t>425,1</w:t>
            </w:r>
          </w:p>
        </w:tc>
      </w:tr>
    </w:tbl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Значительная часть обращений  к Уполномоченному касается длительного ожидания предоставления жилых помещений.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В связи с этим дети-сироты  обращаются в суды за защитой своих прав, а также за взысканием  компенсации за нарушение права на исполнение судебного акта в разумный срок.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Только за период 2017-2018 годы судами Удмуртской Республики было рассмотрено 446 дел по искам о возложении на Министерство образования и науки Удмуртской Республики обязанности по предоставлению детям-сиротам жилья по договорам найма специализированного жилого помещения. 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В 2019 году вынесено 52 судебных решения о взыскании компенсации за неисполнение судебного акта о предоставлении жилого помещения в разумный срок на общую сумму 2 120 000 рублей,  в 2018 году - 2 решения.  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По итогам мониторинга подготовлен специальный доклад, содержащий конкретные предложения органам государственной власти и местного самоуправления. Специальный доклад одобрен на заседании Общественного экспертного совета при Уполномоченном, направлен в Правительство Удмуртской Республики, руководителям муниципальных образований.</w:t>
      </w:r>
    </w:p>
    <w:p w:rsidR="002F3980" w:rsidRPr="002F3980" w:rsidRDefault="002F3980" w:rsidP="002F3980">
      <w:pPr>
        <w:ind w:firstLine="709"/>
        <w:jc w:val="both"/>
        <w:rPr>
          <w:i/>
          <w:sz w:val="28"/>
          <w:szCs w:val="28"/>
        </w:rPr>
      </w:pPr>
      <w:r w:rsidRPr="002F3980">
        <w:rPr>
          <w:sz w:val="28"/>
          <w:szCs w:val="28"/>
        </w:rPr>
        <w:t>Кроме этого, Уполномоченный инициировал рассмотрение данной проблемы на федеральном уровне.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lastRenderedPageBreak/>
        <w:t>Недопустимы случаи, когда  нарушаются права граждан на условия проживания  по вине частных лиц и коммерческих организаций.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Жители с. </w:t>
      </w:r>
      <w:proofErr w:type="spellStart"/>
      <w:r w:rsidRPr="002F3980">
        <w:rPr>
          <w:sz w:val="28"/>
          <w:szCs w:val="28"/>
        </w:rPr>
        <w:t>Дизьмино</w:t>
      </w:r>
      <w:proofErr w:type="spellEnd"/>
      <w:r w:rsidRPr="002F3980">
        <w:rPr>
          <w:sz w:val="28"/>
          <w:szCs w:val="28"/>
        </w:rPr>
        <w:t xml:space="preserve"> </w:t>
      </w:r>
      <w:proofErr w:type="spellStart"/>
      <w:r w:rsidRPr="002F3980">
        <w:rPr>
          <w:sz w:val="28"/>
          <w:szCs w:val="28"/>
        </w:rPr>
        <w:t>Ярского</w:t>
      </w:r>
      <w:proofErr w:type="spellEnd"/>
      <w:r w:rsidRPr="002F3980">
        <w:rPr>
          <w:sz w:val="28"/>
          <w:szCs w:val="28"/>
        </w:rPr>
        <w:t xml:space="preserve"> района обратились по вопросу отсутствия доступа к местам отдыха на реке Чепца.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Установлено, что дорога протяженностью 1,4 км, находящаяся на балансе Министерства транспорта и дорожного хозяйства Удмуртской Республики, незаконно включена в состав земельного участка, переданного индивидуальному предпринимателю. Данная дорога является единственным местом проезда через  железнодорожный переезд к лесу и реке. Вместе с тем,  предприниматель оборудовал на ней три шлагбаума. 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Жители с. </w:t>
      </w:r>
      <w:proofErr w:type="spellStart"/>
      <w:r w:rsidRPr="002F3980">
        <w:rPr>
          <w:sz w:val="28"/>
          <w:szCs w:val="28"/>
        </w:rPr>
        <w:t>Ягул</w:t>
      </w:r>
      <w:proofErr w:type="spellEnd"/>
      <w:r w:rsidRPr="002F3980">
        <w:rPr>
          <w:sz w:val="28"/>
          <w:szCs w:val="28"/>
        </w:rPr>
        <w:t xml:space="preserve">  (18 подписей) жаловались на незаконное установление шлагбаумов, ограничивающих въезд на общественные дороги, что повлекло дополнительную нагрузку на центральную   дорогу по ул. </w:t>
      </w:r>
      <w:proofErr w:type="gramStart"/>
      <w:r w:rsidRPr="002F3980">
        <w:rPr>
          <w:sz w:val="28"/>
          <w:szCs w:val="28"/>
        </w:rPr>
        <w:t>Заречная</w:t>
      </w:r>
      <w:proofErr w:type="gramEnd"/>
      <w:r w:rsidRPr="002F3980">
        <w:rPr>
          <w:sz w:val="28"/>
          <w:szCs w:val="28"/>
        </w:rPr>
        <w:t>, мешая отдыху жителей и создавая угрозу пешеходам.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По обращениям Уполномоченного в правоохранительные органы и органы местного самоуправления приняты меры к устранению указанных нарушений.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В результате проверок по инициативе Уполномоченного  в интересах жителей дома № 7а по ул. 30 лет Победы г. Ижевска было установлено, что строительство рядом с домом здания автомойки ведется с нарушением строительных норм без разрешения   компетентных контролирующих органов.  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По предложению Уполномоченного Администрация города Ижевска обратилась в </w:t>
      </w:r>
      <w:proofErr w:type="spellStart"/>
      <w:r w:rsidRPr="002F3980">
        <w:rPr>
          <w:sz w:val="28"/>
          <w:szCs w:val="28"/>
        </w:rPr>
        <w:t>Устиновский</w:t>
      </w:r>
      <w:proofErr w:type="spellEnd"/>
      <w:r w:rsidRPr="002F3980">
        <w:rPr>
          <w:sz w:val="28"/>
          <w:szCs w:val="28"/>
        </w:rPr>
        <w:t xml:space="preserve"> районный суд с иском о признании объекта самовольной постройкой и его сносе.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Председатель Потребительского жилищно-строительного кооператива «Раздолье», расположенного на территории  муниципального образования  «</w:t>
      </w:r>
      <w:proofErr w:type="spellStart"/>
      <w:r w:rsidRPr="002F3980">
        <w:rPr>
          <w:sz w:val="28"/>
          <w:szCs w:val="28"/>
        </w:rPr>
        <w:t>Хохряковское</w:t>
      </w:r>
      <w:proofErr w:type="spellEnd"/>
      <w:r w:rsidRPr="002F3980">
        <w:rPr>
          <w:sz w:val="28"/>
          <w:szCs w:val="28"/>
        </w:rPr>
        <w:t>», сообщил по поводу образования самовольного полигона отходов снеготаяния.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В ходе рассмотрения обращения выяснилось, что в 30 метрах от жилой зоны, рядом с СНТ «Мир» и </w:t>
      </w:r>
      <w:proofErr w:type="spellStart"/>
      <w:r w:rsidRPr="002F3980">
        <w:rPr>
          <w:sz w:val="28"/>
          <w:szCs w:val="28"/>
        </w:rPr>
        <w:t>Хохряковским</w:t>
      </w:r>
      <w:proofErr w:type="spellEnd"/>
      <w:r w:rsidRPr="002F3980">
        <w:rPr>
          <w:sz w:val="28"/>
          <w:szCs w:val="28"/>
        </w:rPr>
        <w:t xml:space="preserve"> прудом, самовольно образована площадка для складирования  систематически вывозимого из г. Ижевска  загрязненного отходами снега. </w:t>
      </w:r>
    </w:p>
    <w:p w:rsidR="002F3980" w:rsidRPr="002F3980" w:rsidRDefault="002F3980" w:rsidP="002F3980">
      <w:pPr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Уполномоченный обратился в правоохранительные и контролирующие органы о принятии мер по сообщенному факту.</w:t>
      </w:r>
    </w:p>
    <w:p w:rsidR="002F3980" w:rsidRPr="002F3980" w:rsidRDefault="002F3980" w:rsidP="002F3980">
      <w:pPr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По результатам проверки, проведенной Управлением </w:t>
      </w:r>
      <w:proofErr w:type="spellStart"/>
      <w:r w:rsidRPr="002F3980">
        <w:rPr>
          <w:sz w:val="28"/>
          <w:szCs w:val="28"/>
        </w:rPr>
        <w:t>Россельхознадзора</w:t>
      </w:r>
      <w:proofErr w:type="spellEnd"/>
      <w:r w:rsidRPr="002F3980">
        <w:rPr>
          <w:sz w:val="28"/>
          <w:szCs w:val="28"/>
        </w:rPr>
        <w:t>, доводы заявления нашли свое подтверждение, собственнику земельного участка, где складировались отходы, выдано предостережение о недопустимости нарушения закона. При контрольном осмотре земельного участка  установлено, что нарушение устранено, отходы вывезены.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Особое внимание  в отчетном году уделялось многочисленным жалобам пенсионеров, инвалидов, безработных граждан по вопросам </w:t>
      </w:r>
      <w:r w:rsidRPr="002F3980">
        <w:rPr>
          <w:sz w:val="28"/>
          <w:szCs w:val="28"/>
        </w:rPr>
        <w:lastRenderedPageBreak/>
        <w:t xml:space="preserve">непосильных платежей и взыскания задолженности за жилищно-коммунальные услуги. </w:t>
      </w:r>
    </w:p>
    <w:p w:rsidR="002F3980" w:rsidRPr="002F3980" w:rsidRDefault="002F3980" w:rsidP="002F3980">
      <w:pPr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Не единичны были обращения по поводу утраты залогового жилья из-за невыплаты кредитов, приостановления коммунальных услуг вследствие просроченных платежей по ним.</w:t>
      </w:r>
    </w:p>
    <w:p w:rsidR="002F3980" w:rsidRPr="002F3980" w:rsidRDefault="002F3980" w:rsidP="002F3980">
      <w:pPr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Такие факты характерны и для других регионов России. В настоящее время на федеральном уровне рассматриваются проекты нормативных правовых актов, предусматривающие защиту от ежемесячных взысканий с должников сумм, превышающих  их прожиточный уровень.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Уполномоченный содействовал возобновлению  прекращенных коммунальных услуг должникам, заключению соглашений по рассрочке долгов.</w:t>
      </w:r>
    </w:p>
    <w:p w:rsidR="002F3980" w:rsidRPr="002F3980" w:rsidRDefault="002F3980" w:rsidP="002F3980">
      <w:pPr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В основном обращения по этому поводу находили понимание со стороны руководителей  </w:t>
      </w:r>
      <w:proofErr w:type="spellStart"/>
      <w:r w:rsidRPr="002F3980">
        <w:rPr>
          <w:sz w:val="28"/>
          <w:szCs w:val="28"/>
        </w:rPr>
        <w:t>энергоснабжающих</w:t>
      </w:r>
      <w:proofErr w:type="spellEnd"/>
      <w:r w:rsidRPr="002F3980">
        <w:rPr>
          <w:sz w:val="28"/>
          <w:szCs w:val="28"/>
        </w:rPr>
        <w:t xml:space="preserve"> организаций, конфликты разрешались с учетом интересов граждан. Вместе с тем, случаи «</w:t>
      </w:r>
      <w:proofErr w:type="spellStart"/>
      <w:r w:rsidRPr="002F3980">
        <w:rPr>
          <w:sz w:val="28"/>
          <w:szCs w:val="28"/>
        </w:rPr>
        <w:t>дожатия</w:t>
      </w:r>
      <w:proofErr w:type="spellEnd"/>
      <w:r w:rsidRPr="002F3980">
        <w:rPr>
          <w:sz w:val="28"/>
          <w:szCs w:val="28"/>
        </w:rPr>
        <w:t>» граждан на уплату долгов с использованием чрезвычайных ситуаций имели место.</w:t>
      </w:r>
    </w:p>
    <w:p w:rsidR="002F3980" w:rsidRPr="002F3980" w:rsidRDefault="002F3980" w:rsidP="002F3980">
      <w:pPr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Так, жительнице г. Глазова, проживающей  с родственником инвалидом и двумя несовершеннолетними детьми в частном доме,  было отключено электричество  АО «</w:t>
      </w:r>
      <w:proofErr w:type="spellStart"/>
      <w:r w:rsidRPr="002F3980">
        <w:rPr>
          <w:sz w:val="28"/>
          <w:szCs w:val="28"/>
        </w:rPr>
        <w:t>ЭнегосбыТ</w:t>
      </w:r>
      <w:proofErr w:type="spellEnd"/>
      <w:r w:rsidRPr="002F3980">
        <w:rPr>
          <w:sz w:val="28"/>
          <w:szCs w:val="28"/>
        </w:rPr>
        <w:t xml:space="preserve"> Плюс»  по причине имеющейся задолженности за коммунальные услуги, что повлекло прекращение обогрева жилища электрическим котлом.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По поводу отключения электричества в домах, где  единственная система отопления зависела от электроснабжения, жаловались жители Завьяловского района и г. Ижевска.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По данным фактам Уполномоченный обратился в районные  органы прокуратуры  и Удмуртский филиал АО «</w:t>
      </w:r>
      <w:proofErr w:type="spellStart"/>
      <w:r w:rsidRPr="002F3980">
        <w:rPr>
          <w:sz w:val="28"/>
          <w:szCs w:val="28"/>
        </w:rPr>
        <w:t>ЭнергосбыТ</w:t>
      </w:r>
      <w:proofErr w:type="spellEnd"/>
      <w:r w:rsidRPr="002F3980">
        <w:rPr>
          <w:sz w:val="28"/>
          <w:szCs w:val="28"/>
        </w:rPr>
        <w:t xml:space="preserve"> Плюс».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По мнению </w:t>
      </w:r>
      <w:proofErr w:type="spellStart"/>
      <w:r w:rsidRPr="002F3980">
        <w:rPr>
          <w:sz w:val="28"/>
          <w:szCs w:val="28"/>
        </w:rPr>
        <w:t>энергосбыта</w:t>
      </w:r>
      <w:proofErr w:type="spellEnd"/>
      <w:r w:rsidRPr="002F3980">
        <w:rPr>
          <w:sz w:val="28"/>
          <w:szCs w:val="28"/>
        </w:rPr>
        <w:t xml:space="preserve">, потребители имели возможность предусмотреть резервный источник электрической энергии на установленные ими электрические котлы, отключение за долги электроэнергии от единственного источника теплоснабжения  признаётся обоснованным. </w:t>
      </w:r>
    </w:p>
    <w:p w:rsidR="002F3980" w:rsidRPr="002F3980" w:rsidRDefault="002F3980" w:rsidP="002F3980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Вместе с тем, согласно Правилам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действия по приостановлению предоставления коммунальных услуг не должны приводить к нарушению установленных требований пригодности жилого помещения для постоянного проживания граждан.</w:t>
      </w:r>
    </w:p>
    <w:p w:rsidR="002F3980" w:rsidRPr="002F3980" w:rsidRDefault="002F3980" w:rsidP="002F3980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Невозможность  использования в жилище в холодное время года  единственного источника отопления  приводит к нарушению требований пригодности жилого помещения для постоянного проживания граждан.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Ссылка органов энергоснабжения о возможности подключения  альтернативных источников теплоснабжения является необоснованной по причине их отсутствия в данных конкретных случаях.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lastRenderedPageBreak/>
        <w:t>Учитывая изложенное, чрезвычайный характер случаев лишения жилья граждан  теплоснабжением, Уполномоченный обратился  к прокурору Удмуртской Республики с предложением дать оценку действиям  АО «</w:t>
      </w:r>
      <w:proofErr w:type="spellStart"/>
      <w:r w:rsidRPr="002F3980">
        <w:rPr>
          <w:sz w:val="28"/>
          <w:szCs w:val="28"/>
        </w:rPr>
        <w:t>ЭнергосбыТ</w:t>
      </w:r>
      <w:proofErr w:type="spellEnd"/>
      <w:r w:rsidRPr="002F3980">
        <w:rPr>
          <w:sz w:val="28"/>
          <w:szCs w:val="28"/>
        </w:rPr>
        <w:t xml:space="preserve"> Плюс» по отключению от электроснабжения единственного источника теплоснабжения жилья в зимнее время и  принять меры по данным фактам. В результате принятых мер электроснабжение было восстановлено.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К Уполномоченному поступило 16 жалоб граждан по вопросам организации утилизации мусора и платы за эту услугу.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 xml:space="preserve">Заявители из г. Ижевска, </w:t>
      </w:r>
      <w:proofErr w:type="spellStart"/>
      <w:r w:rsidRPr="002F3980">
        <w:rPr>
          <w:sz w:val="28"/>
          <w:szCs w:val="28"/>
        </w:rPr>
        <w:t>Завьяловского</w:t>
      </w:r>
      <w:proofErr w:type="spellEnd"/>
      <w:r w:rsidRPr="002F3980">
        <w:rPr>
          <w:sz w:val="28"/>
          <w:szCs w:val="28"/>
        </w:rPr>
        <w:t xml:space="preserve">, </w:t>
      </w:r>
      <w:proofErr w:type="spellStart"/>
      <w:r w:rsidRPr="002F3980">
        <w:rPr>
          <w:sz w:val="28"/>
          <w:szCs w:val="28"/>
        </w:rPr>
        <w:t>Киясовского</w:t>
      </w:r>
      <w:proofErr w:type="spellEnd"/>
      <w:r w:rsidRPr="002F3980">
        <w:rPr>
          <w:sz w:val="28"/>
          <w:szCs w:val="28"/>
        </w:rPr>
        <w:t xml:space="preserve">, </w:t>
      </w:r>
      <w:proofErr w:type="spellStart"/>
      <w:r w:rsidRPr="002F3980">
        <w:rPr>
          <w:sz w:val="28"/>
          <w:szCs w:val="28"/>
        </w:rPr>
        <w:t>Увинского</w:t>
      </w:r>
      <w:proofErr w:type="spellEnd"/>
      <w:r w:rsidRPr="002F3980">
        <w:rPr>
          <w:sz w:val="28"/>
          <w:szCs w:val="28"/>
        </w:rPr>
        <w:t xml:space="preserve"> и других районов республики в своих обращениях справедливо указывали на то обстоятельство, что при фактическом удорожании коммунальной услуги по обращению с твердыми коммунальными отходами,  её качество не отвечает предъявляемым нормативным требованиям. 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Региональным оператором по обращению с ТКО в Удмуртии по всем направленным Уполномоченным обращениям приняты меры к устройству площадок и контейнеров  для сбора мусора, его вывозу, однако, в некоторых случаях они носили  непозволительно затяжной характер.  При этом перерасчеты платежей  по фактам предоставления некачественных услуг оператором не практиковались.</w:t>
      </w:r>
    </w:p>
    <w:p w:rsidR="002F3980" w:rsidRPr="002F3980" w:rsidRDefault="002F3980" w:rsidP="002F3980">
      <w:pPr>
        <w:ind w:firstLine="709"/>
        <w:jc w:val="both"/>
        <w:rPr>
          <w:sz w:val="28"/>
          <w:szCs w:val="28"/>
        </w:rPr>
      </w:pPr>
      <w:r w:rsidRPr="002F3980">
        <w:rPr>
          <w:sz w:val="28"/>
          <w:szCs w:val="28"/>
        </w:rPr>
        <w:t>Данные вопросы решались во взаимодействии с органами прокуратуры, которыми проводились проверки в каждом районе республики, принимались меры в соответствии с законодательством.</w:t>
      </w:r>
      <w:r w:rsidRPr="002F3980">
        <w:rPr>
          <w:sz w:val="28"/>
          <w:szCs w:val="28"/>
        </w:rPr>
        <w:tab/>
      </w:r>
      <w:r w:rsidRPr="002F3980">
        <w:rPr>
          <w:sz w:val="28"/>
          <w:szCs w:val="28"/>
        </w:rPr>
        <w:tab/>
      </w:r>
      <w:r w:rsidRPr="002F3980">
        <w:rPr>
          <w:sz w:val="28"/>
          <w:szCs w:val="28"/>
        </w:rPr>
        <w:tab/>
      </w:r>
    </w:p>
    <w:p w:rsidR="00C96F2C" w:rsidRDefault="00C96F2C" w:rsidP="00665FAA">
      <w:pPr>
        <w:pStyle w:val="ConsPlusNormal"/>
        <w:ind w:firstLine="708"/>
        <w:jc w:val="center"/>
        <w:rPr>
          <w:b/>
          <w:szCs w:val="28"/>
        </w:rPr>
      </w:pPr>
    </w:p>
    <w:p w:rsidR="00665FAA" w:rsidRPr="00665FAA" w:rsidRDefault="00665FAA" w:rsidP="00665FAA">
      <w:pPr>
        <w:pStyle w:val="ConsPlusNormal"/>
        <w:ind w:firstLine="708"/>
        <w:jc w:val="center"/>
        <w:rPr>
          <w:szCs w:val="28"/>
        </w:rPr>
      </w:pPr>
      <w:r w:rsidRPr="00665FAA">
        <w:rPr>
          <w:b/>
          <w:szCs w:val="28"/>
          <w:lang w:val="en-US"/>
        </w:rPr>
        <w:t>III</w:t>
      </w:r>
      <w:r w:rsidRPr="00665FAA">
        <w:rPr>
          <w:b/>
          <w:szCs w:val="28"/>
        </w:rPr>
        <w:t>. Трудовые права</w:t>
      </w:r>
    </w:p>
    <w:p w:rsidR="00665FAA" w:rsidRPr="00665FAA" w:rsidRDefault="00665FAA" w:rsidP="00665FAA">
      <w:pPr>
        <w:pStyle w:val="ConsPlusNormal"/>
        <w:ind w:firstLine="708"/>
        <w:jc w:val="center"/>
        <w:rPr>
          <w:szCs w:val="28"/>
        </w:rPr>
      </w:pPr>
    </w:p>
    <w:p w:rsidR="00665FAA" w:rsidRPr="00665FAA" w:rsidRDefault="00665FAA" w:rsidP="00665FAA">
      <w:pPr>
        <w:pStyle w:val="ConsPlusNormal"/>
        <w:ind w:firstLine="708"/>
        <w:jc w:val="both"/>
        <w:rPr>
          <w:szCs w:val="28"/>
        </w:rPr>
      </w:pPr>
      <w:r w:rsidRPr="00665FAA">
        <w:rPr>
          <w:szCs w:val="28"/>
        </w:rPr>
        <w:t xml:space="preserve">В 2019 году к Уполномоченному поступило 49 обращений по вопросам соблюдения трудовых прав граждан, в основном, касающиеся оплаты труда, включая жалобы на низкий размер заработной платы, неполноту и несвоевременность ее выплаты.    </w:t>
      </w:r>
    </w:p>
    <w:p w:rsidR="00665FAA" w:rsidRPr="00665FAA" w:rsidRDefault="00665FAA" w:rsidP="00665FAA">
      <w:pPr>
        <w:pStyle w:val="ConsPlusNormal"/>
        <w:ind w:firstLine="708"/>
        <w:jc w:val="both"/>
        <w:rPr>
          <w:szCs w:val="28"/>
        </w:rPr>
      </w:pPr>
      <w:r w:rsidRPr="00665FAA">
        <w:rPr>
          <w:szCs w:val="28"/>
        </w:rPr>
        <w:t>Анализ обращений показывает, что в основе нарушения трудовых прав граждан лежит интерес работодателей по минимизации недобросовестными методами издержек, связанных с соблюдением государственных гарантий в сфере труда.</w:t>
      </w:r>
    </w:p>
    <w:p w:rsidR="00665FAA" w:rsidRPr="00665FAA" w:rsidRDefault="00665FAA" w:rsidP="00665FAA">
      <w:pPr>
        <w:pStyle w:val="ConsPlusNormal"/>
        <w:ind w:firstLine="708"/>
        <w:jc w:val="both"/>
        <w:rPr>
          <w:szCs w:val="28"/>
        </w:rPr>
      </w:pPr>
      <w:r w:rsidRPr="00665FAA">
        <w:rPr>
          <w:szCs w:val="28"/>
        </w:rPr>
        <w:t>В числе таких методов активно применяется использование наемного труда без заключения договора и оформления приема на работу, а также  оформление отношений, имеющих признаки трудовых, гражданско-правовыми договорами на оказание услуг.</w:t>
      </w:r>
    </w:p>
    <w:p w:rsidR="00665FAA" w:rsidRPr="00665FAA" w:rsidRDefault="00665FAA" w:rsidP="00665FAA">
      <w:pPr>
        <w:pStyle w:val="ConsPlusNormal"/>
        <w:ind w:firstLine="708"/>
        <w:jc w:val="both"/>
        <w:rPr>
          <w:szCs w:val="28"/>
        </w:rPr>
      </w:pPr>
      <w:r w:rsidRPr="00665FAA">
        <w:rPr>
          <w:szCs w:val="28"/>
        </w:rPr>
        <w:t xml:space="preserve">Такого рода нарушения получили распространение в сферах строительства, жилищно-коммунального хозяйства, общественного питания и бытового обслуживания населения.     </w:t>
      </w:r>
    </w:p>
    <w:p w:rsidR="00665FAA" w:rsidRPr="00665FAA" w:rsidRDefault="00665FAA" w:rsidP="00665FAA">
      <w:pPr>
        <w:pStyle w:val="ConsPlusNormal"/>
        <w:ind w:firstLine="708"/>
        <w:jc w:val="both"/>
        <w:rPr>
          <w:szCs w:val="28"/>
        </w:rPr>
      </w:pPr>
      <w:r w:rsidRPr="00665FAA">
        <w:rPr>
          <w:szCs w:val="28"/>
        </w:rPr>
        <w:t xml:space="preserve">В отсутствие письменных доказательств возникновения трудовых отношений гражданин не может рассчитывать на защиту своих прав в административном порядке. </w:t>
      </w:r>
    </w:p>
    <w:p w:rsidR="00665FAA" w:rsidRPr="00665FAA" w:rsidRDefault="00665FAA" w:rsidP="00665FAA">
      <w:pPr>
        <w:pStyle w:val="ConsPlusNormal"/>
        <w:ind w:firstLine="708"/>
        <w:jc w:val="both"/>
        <w:rPr>
          <w:szCs w:val="28"/>
        </w:rPr>
      </w:pPr>
      <w:r w:rsidRPr="00665FAA">
        <w:rPr>
          <w:szCs w:val="28"/>
        </w:rPr>
        <w:t xml:space="preserve">В этой ситуации важную роль приобретает работа органов </w:t>
      </w:r>
      <w:r w:rsidRPr="00665FAA">
        <w:rPr>
          <w:szCs w:val="28"/>
        </w:rPr>
        <w:lastRenderedPageBreak/>
        <w:t>прокуратуры, которые наделены законом правом на обращение в суд с заявлениями в защиту трудовых прав гражданина.</w:t>
      </w:r>
    </w:p>
    <w:p w:rsidR="00665FAA" w:rsidRPr="00665FAA" w:rsidRDefault="00665FAA" w:rsidP="00665FAA">
      <w:pPr>
        <w:pStyle w:val="ConsPlusNormal"/>
        <w:ind w:firstLine="708"/>
        <w:jc w:val="both"/>
        <w:rPr>
          <w:szCs w:val="28"/>
        </w:rPr>
      </w:pPr>
      <w:r w:rsidRPr="00665FAA">
        <w:rPr>
          <w:szCs w:val="28"/>
        </w:rPr>
        <w:t>К сожалению, имеют место случаи, когда прокуроры районов уклоняются от реализации таких полномочий.</w:t>
      </w:r>
    </w:p>
    <w:p w:rsidR="00665FAA" w:rsidRPr="00665FAA" w:rsidRDefault="00665FAA" w:rsidP="00665FAA">
      <w:pPr>
        <w:pStyle w:val="ConsPlusNormal"/>
        <w:ind w:firstLine="708"/>
        <w:jc w:val="both"/>
        <w:rPr>
          <w:szCs w:val="28"/>
        </w:rPr>
      </w:pPr>
      <w:r w:rsidRPr="00665FAA">
        <w:rPr>
          <w:szCs w:val="28"/>
        </w:rPr>
        <w:t xml:space="preserve">Так, по обращению Уполномоченного в прокуратуру Первомайского района г. Ижевска в интересах жителя г. Ижевска П., осуществлявшего работы по уборке придомовой территории и мест общего пользования многоквартирного дома, и не получившего оплату, прокурор ограничился перенаправлением обращения в другое ведомство.   </w:t>
      </w:r>
    </w:p>
    <w:p w:rsidR="00665FAA" w:rsidRPr="00665FAA" w:rsidRDefault="00665FAA" w:rsidP="00665FAA">
      <w:pPr>
        <w:pStyle w:val="ConsPlusNormal"/>
        <w:ind w:firstLine="708"/>
        <w:jc w:val="both"/>
        <w:rPr>
          <w:szCs w:val="28"/>
        </w:rPr>
      </w:pPr>
      <w:r w:rsidRPr="00665FAA">
        <w:rPr>
          <w:szCs w:val="28"/>
        </w:rPr>
        <w:t>По инициативе Уполномоченного прокуратура республики указала районному прокурору на необходимость проведения проверки, по результатам которой прокурор района оснований для обращения в суд в интересах П. не усмотрел ввиду того, что организация, на которую поступила жалоба, представила документы о выполнении работ другим лицом.</w:t>
      </w:r>
    </w:p>
    <w:p w:rsidR="00665FAA" w:rsidRPr="00665FAA" w:rsidRDefault="00665FAA" w:rsidP="00665FAA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665FAA">
        <w:rPr>
          <w:sz w:val="28"/>
          <w:szCs w:val="28"/>
        </w:rPr>
        <w:t xml:space="preserve">При этом факт того, что на выполнение одной работы в один период времени заключены договоры с разными исполнителями, оценки не получил, меры к выяснению того, кто в действительности осуществлял уборку в 8-квартирном доме, в том числе путем опроса его жителей, приняты не были.                          </w:t>
      </w:r>
    </w:p>
    <w:p w:rsidR="00665FAA" w:rsidRPr="00665FAA" w:rsidRDefault="00665FAA" w:rsidP="00665FAA">
      <w:pPr>
        <w:pStyle w:val="ConsPlusNormal"/>
        <w:ind w:firstLine="708"/>
        <w:jc w:val="both"/>
        <w:rPr>
          <w:szCs w:val="28"/>
        </w:rPr>
      </w:pPr>
      <w:r w:rsidRPr="00665FAA">
        <w:rPr>
          <w:szCs w:val="28"/>
        </w:rPr>
        <w:t xml:space="preserve">Представляется, что такой подход к рассмотрению обращений о нарушении прав граждан недопустим, Уполномоченный рассчитывает, что случаи формального отношения районных прокуроров к исполнению своих обязанностей получат соответствующую оценку руководства прокуратуры республики, а сделанные выводы будут учтены при организации дальнейшей надзорной деятельности.  </w:t>
      </w:r>
    </w:p>
    <w:p w:rsidR="00665FAA" w:rsidRPr="00665FAA" w:rsidRDefault="00665FAA" w:rsidP="00665FAA">
      <w:pPr>
        <w:pStyle w:val="ConsPlusNormal"/>
        <w:ind w:firstLine="708"/>
        <w:jc w:val="both"/>
        <w:rPr>
          <w:szCs w:val="28"/>
        </w:rPr>
      </w:pPr>
      <w:r w:rsidRPr="00665FAA">
        <w:rPr>
          <w:szCs w:val="28"/>
        </w:rPr>
        <w:t>Обращения к Уполномоченному о нарушении трудовых прав  затрагивают также вопросы, связанные с исчислением  заработной платы, в том числе предоставлением повышенной оплаты за сверхурочную работу, работу в праздничные дни, ночное время,   дополнительной оплаты за совмещение профессий, оплаты времени простоя и тому подобное.</w:t>
      </w:r>
    </w:p>
    <w:p w:rsidR="00665FAA" w:rsidRPr="00665FAA" w:rsidRDefault="00665FAA" w:rsidP="00665FAA">
      <w:pPr>
        <w:pStyle w:val="ConsPlusNormal"/>
        <w:ind w:firstLine="708"/>
        <w:jc w:val="both"/>
        <w:rPr>
          <w:szCs w:val="28"/>
        </w:rPr>
      </w:pPr>
      <w:r w:rsidRPr="00665FAA">
        <w:rPr>
          <w:szCs w:val="28"/>
        </w:rPr>
        <w:t xml:space="preserve">Для проведения проверки и принятия мер реагирования к восстановлению нарушенных трудовых прав такие обращения направляются в Государственную инспекцию труда в Удмуртской Республике.   </w:t>
      </w:r>
    </w:p>
    <w:p w:rsidR="00665FAA" w:rsidRPr="00665FAA" w:rsidRDefault="00665FAA" w:rsidP="00665FAA">
      <w:pPr>
        <w:pStyle w:val="ConsPlusNormal"/>
        <w:ind w:firstLine="708"/>
        <w:jc w:val="both"/>
        <w:rPr>
          <w:szCs w:val="28"/>
        </w:rPr>
      </w:pPr>
      <w:proofErr w:type="gramStart"/>
      <w:r w:rsidRPr="00665FAA">
        <w:rPr>
          <w:szCs w:val="28"/>
        </w:rPr>
        <w:t>Например, операторы котельной предприятия жилищно-коммунального хозяйства в Юкаменском районе на протяжении длительного времени вырабатывали ежемесячно 240 часов и более (при среднемесячной норме 165 рабочих часов), получая за свой труд плату в одинарном размере, то есть без предоставления повышенной оплаты за труд сверх нормы рабочего времени, а также за работу в ночное время и нерабочие праздничные дни.</w:t>
      </w:r>
      <w:proofErr w:type="gramEnd"/>
    </w:p>
    <w:p w:rsidR="00665FAA" w:rsidRPr="00665FAA" w:rsidRDefault="00665FAA" w:rsidP="00665FAA">
      <w:pPr>
        <w:pStyle w:val="ConsPlusNormal"/>
        <w:ind w:firstLine="708"/>
        <w:jc w:val="both"/>
        <w:rPr>
          <w:szCs w:val="28"/>
        </w:rPr>
      </w:pPr>
      <w:r w:rsidRPr="00665FAA">
        <w:rPr>
          <w:szCs w:val="28"/>
        </w:rPr>
        <w:t xml:space="preserve">Государственная инспекция труда в Удмуртской Республике выдала  работодателю предписание о необходимости устранения нарушения права операторов котельной на оплату труда в полном размере, требования предписания исполнены.  </w:t>
      </w:r>
    </w:p>
    <w:p w:rsidR="00665FAA" w:rsidRPr="00665FAA" w:rsidRDefault="00665FAA" w:rsidP="00665FAA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665FAA">
        <w:rPr>
          <w:sz w:val="28"/>
          <w:szCs w:val="28"/>
        </w:rPr>
        <w:lastRenderedPageBreak/>
        <w:t>В почте Уполномоченного имеются обращения, связанные с вопросами реализации государственных гарантий женщинам, работающим в сельской местности, в части сокращенной продолжительности рабочего времени.</w:t>
      </w:r>
    </w:p>
    <w:p w:rsidR="00665FAA" w:rsidRPr="00665FAA" w:rsidRDefault="00665FAA" w:rsidP="00665FAA">
      <w:pPr>
        <w:spacing w:after="1" w:line="280" w:lineRule="atLeast"/>
        <w:ind w:firstLine="708"/>
        <w:jc w:val="both"/>
        <w:rPr>
          <w:sz w:val="28"/>
          <w:szCs w:val="28"/>
        </w:rPr>
      </w:pPr>
      <w:proofErr w:type="gramStart"/>
      <w:r w:rsidRPr="00665FAA">
        <w:rPr>
          <w:sz w:val="28"/>
          <w:szCs w:val="28"/>
        </w:rPr>
        <w:t>36-часовая рабочая неделя для женщин, работающих в сельской местности, при выплате заработной платы в том же размере, что и при полной продолжительности еженедельной работы, была установлена с 1 января 1991 года Постановлением Верховного Совета РСФСР от 01.11.1990 № 298/3-1 «О неотложных мерах по улучшению положения женщин, семьи, охраны материнства и детства на селе».</w:t>
      </w:r>
      <w:proofErr w:type="gramEnd"/>
    </w:p>
    <w:p w:rsidR="00665FAA" w:rsidRPr="00665FAA" w:rsidRDefault="00665FAA" w:rsidP="00665FAA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665FAA">
        <w:rPr>
          <w:sz w:val="28"/>
          <w:szCs w:val="28"/>
        </w:rPr>
        <w:t>В 2019 году данная норма права в порядке кодификации трудового законодательства внесена в Трудовой кодекс Российской Федерации.</w:t>
      </w:r>
    </w:p>
    <w:p w:rsidR="00665FAA" w:rsidRPr="00665FAA" w:rsidRDefault="00665FAA" w:rsidP="00665FAA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665FAA">
        <w:rPr>
          <w:sz w:val="28"/>
          <w:szCs w:val="28"/>
        </w:rPr>
        <w:t xml:space="preserve">Полагаем целесообразным при осуществлении контрольно-надзорной деятельности обращать внимание на соответствие закону локальных нормативных актов организаций, осуществляющих деятельность на селе, в части установления продолжительности рабочего времени женщин.           </w:t>
      </w:r>
    </w:p>
    <w:p w:rsidR="00665FAA" w:rsidRPr="00665FAA" w:rsidRDefault="00665FAA" w:rsidP="00665FAA">
      <w:pPr>
        <w:pStyle w:val="ConsPlusNormal"/>
        <w:ind w:firstLine="708"/>
        <w:jc w:val="both"/>
        <w:rPr>
          <w:szCs w:val="28"/>
        </w:rPr>
      </w:pPr>
      <w:r w:rsidRPr="00665FAA">
        <w:rPr>
          <w:szCs w:val="28"/>
        </w:rPr>
        <w:t xml:space="preserve">Поступающие обращения касаются также вопросов трудоустройства, реализации государственных гарантий защиты от безработицы, нарушения которых допускают, порой, сами органы, призванные обеспечить предоставление таких гарантий.        </w:t>
      </w:r>
    </w:p>
    <w:p w:rsidR="00665FAA" w:rsidRPr="00665FAA" w:rsidRDefault="00665FAA" w:rsidP="00665FAA">
      <w:pPr>
        <w:ind w:firstLine="708"/>
        <w:jc w:val="both"/>
        <w:rPr>
          <w:sz w:val="28"/>
          <w:szCs w:val="28"/>
        </w:rPr>
      </w:pPr>
      <w:r w:rsidRPr="00665FAA">
        <w:rPr>
          <w:sz w:val="28"/>
          <w:szCs w:val="28"/>
        </w:rPr>
        <w:t>Так, к Уполномоченному обратился житель Юкаменского района А., в отношении которого районным центром занятости населения было принято решение о снятии с учета безработных граждан по причине длительной неявки без уважительных причин для подбора подходящей работы.</w:t>
      </w:r>
    </w:p>
    <w:p w:rsidR="00665FAA" w:rsidRPr="00665FAA" w:rsidRDefault="00665FAA" w:rsidP="00665FAA">
      <w:pPr>
        <w:ind w:firstLine="708"/>
        <w:jc w:val="both"/>
        <w:rPr>
          <w:sz w:val="28"/>
          <w:szCs w:val="28"/>
        </w:rPr>
      </w:pPr>
      <w:r w:rsidRPr="00665FAA">
        <w:rPr>
          <w:sz w:val="28"/>
          <w:szCs w:val="28"/>
        </w:rPr>
        <w:t>В действительности, неявка была обусловлена временной нетрудоспособностью, о чем имелись соответствующие документы, тем не менее, в восстановлении на учете было отказано.</w:t>
      </w:r>
    </w:p>
    <w:p w:rsidR="00665FAA" w:rsidRPr="00665FAA" w:rsidRDefault="00665FAA" w:rsidP="00665FAA">
      <w:pPr>
        <w:ind w:firstLine="708"/>
        <w:jc w:val="both"/>
        <w:rPr>
          <w:sz w:val="28"/>
          <w:szCs w:val="28"/>
        </w:rPr>
      </w:pPr>
      <w:r w:rsidRPr="00665FAA">
        <w:rPr>
          <w:sz w:val="28"/>
          <w:szCs w:val="28"/>
        </w:rPr>
        <w:t>Прокуратура района поддержала позицию органа занятости населения, обосновав это тем, что документы о причинах неявки были представлены уже после принятия решения о снятии с учета безработных граждан.</w:t>
      </w:r>
    </w:p>
    <w:p w:rsidR="00665FAA" w:rsidRPr="00665FAA" w:rsidRDefault="00665FAA" w:rsidP="00665FAA">
      <w:pPr>
        <w:ind w:firstLine="708"/>
        <w:jc w:val="both"/>
        <w:rPr>
          <w:sz w:val="28"/>
          <w:szCs w:val="28"/>
        </w:rPr>
      </w:pPr>
      <w:proofErr w:type="gramStart"/>
      <w:r w:rsidRPr="00665FAA">
        <w:rPr>
          <w:sz w:val="28"/>
          <w:szCs w:val="28"/>
        </w:rPr>
        <w:t>Уполномоченный с такой позицией не согласился, поскольку в соответствии с Правилами регистрации безработных граждан, утвержденными постановлением Правительства Российской Федерации от 07.09.2012 № 891, листок нетрудоспособности подтверждает уважительность причины неявки безработного в орган службы занятости в независимости от того, имелся ли этот документ в распоряжении органа службы занятости населения на момент принятия решения о снятии безработного с учета.</w:t>
      </w:r>
      <w:proofErr w:type="gramEnd"/>
    </w:p>
    <w:p w:rsidR="00665FAA" w:rsidRPr="00665FAA" w:rsidRDefault="00665FAA" w:rsidP="00665FAA">
      <w:pPr>
        <w:pStyle w:val="ConsPlusNormal"/>
        <w:ind w:firstLine="708"/>
        <w:jc w:val="both"/>
        <w:rPr>
          <w:szCs w:val="28"/>
        </w:rPr>
      </w:pPr>
      <w:r w:rsidRPr="00665FAA">
        <w:rPr>
          <w:szCs w:val="28"/>
        </w:rPr>
        <w:t xml:space="preserve">Уполномоченный обратился в интересах заявителя в Министерство социальной политики и труда Удмуртской Республики, решение было отменено, заявитель восстановлен на учете безработных граждан, ему предоставлены причитающиеся социальные выплаты.   </w:t>
      </w:r>
    </w:p>
    <w:p w:rsidR="00A14327" w:rsidRDefault="00A14327" w:rsidP="00A14327">
      <w:pPr>
        <w:jc w:val="center"/>
        <w:rPr>
          <w:b/>
          <w:sz w:val="28"/>
          <w:szCs w:val="28"/>
        </w:rPr>
      </w:pPr>
    </w:p>
    <w:p w:rsidR="00D743DD" w:rsidRDefault="00D743DD" w:rsidP="00A14327">
      <w:pPr>
        <w:jc w:val="center"/>
        <w:rPr>
          <w:b/>
          <w:sz w:val="28"/>
          <w:szCs w:val="28"/>
        </w:rPr>
      </w:pPr>
    </w:p>
    <w:p w:rsidR="00D743DD" w:rsidRDefault="00D743DD" w:rsidP="00A14327">
      <w:pPr>
        <w:jc w:val="center"/>
        <w:rPr>
          <w:b/>
          <w:sz w:val="28"/>
          <w:szCs w:val="28"/>
        </w:rPr>
      </w:pPr>
    </w:p>
    <w:p w:rsidR="00D743DD" w:rsidRDefault="00D743DD" w:rsidP="00A14327">
      <w:pPr>
        <w:jc w:val="center"/>
        <w:rPr>
          <w:b/>
          <w:sz w:val="28"/>
          <w:szCs w:val="28"/>
        </w:rPr>
      </w:pPr>
    </w:p>
    <w:p w:rsidR="00A14327" w:rsidRDefault="00A14327" w:rsidP="00A14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 xml:space="preserve">. </w:t>
      </w:r>
      <w:r w:rsidRPr="004E1ECF">
        <w:rPr>
          <w:b/>
          <w:sz w:val="28"/>
          <w:szCs w:val="28"/>
        </w:rPr>
        <w:t>Социальные права</w:t>
      </w:r>
    </w:p>
    <w:p w:rsidR="00A14327" w:rsidRDefault="00A14327" w:rsidP="00A14327">
      <w:pPr>
        <w:ind w:firstLine="709"/>
        <w:rPr>
          <w:b/>
          <w:sz w:val="28"/>
          <w:szCs w:val="28"/>
        </w:rPr>
      </w:pPr>
    </w:p>
    <w:p w:rsidR="00A14327" w:rsidRDefault="00A14327" w:rsidP="00A1432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Право на социальное обеспечение, меры социальной поддержки</w:t>
      </w:r>
    </w:p>
    <w:p w:rsidR="00A14327" w:rsidRPr="002026C9" w:rsidRDefault="00A14327" w:rsidP="00A14327">
      <w:pPr>
        <w:ind w:firstLine="709"/>
        <w:jc w:val="both"/>
        <w:rPr>
          <w:sz w:val="28"/>
          <w:szCs w:val="28"/>
        </w:rPr>
      </w:pPr>
      <w:r w:rsidRPr="002026C9">
        <w:rPr>
          <w:sz w:val="28"/>
          <w:szCs w:val="28"/>
        </w:rPr>
        <w:t>Обеспечение достойного уровня и качества жизни граждан, достигших преклонного возраста, которые внесли вклад в развитие общества, является одной из важнейших задач  социального государства.</w:t>
      </w:r>
    </w:p>
    <w:p w:rsidR="00A14327" w:rsidRPr="002026C9" w:rsidRDefault="00A14327" w:rsidP="00A14327">
      <w:pPr>
        <w:ind w:firstLine="709"/>
        <w:jc w:val="both"/>
        <w:rPr>
          <w:sz w:val="28"/>
          <w:szCs w:val="28"/>
        </w:rPr>
      </w:pPr>
      <w:r w:rsidRPr="002026C9">
        <w:rPr>
          <w:sz w:val="28"/>
          <w:szCs w:val="28"/>
        </w:rPr>
        <w:t>Лица старшего поколения ежегодно обращаются за защитой прав на социальное обеспечение</w:t>
      </w:r>
      <w:r>
        <w:rPr>
          <w:sz w:val="28"/>
          <w:szCs w:val="28"/>
        </w:rPr>
        <w:t>, меры социальной поддержки</w:t>
      </w:r>
      <w:r w:rsidRPr="002026C9">
        <w:rPr>
          <w:sz w:val="28"/>
          <w:szCs w:val="28"/>
        </w:rPr>
        <w:t xml:space="preserve">. </w:t>
      </w:r>
    </w:p>
    <w:p w:rsidR="00A14327" w:rsidRPr="002026C9" w:rsidRDefault="00A14327" w:rsidP="00A14327">
      <w:pPr>
        <w:pStyle w:val="ac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2026C9">
        <w:rPr>
          <w:sz w:val="28"/>
          <w:szCs w:val="28"/>
        </w:rPr>
        <w:t xml:space="preserve">В отчетном году поступило </w:t>
      </w:r>
      <w:r>
        <w:rPr>
          <w:sz w:val="28"/>
          <w:szCs w:val="28"/>
        </w:rPr>
        <w:t>103</w:t>
      </w:r>
      <w:r w:rsidRPr="002026C9">
        <w:rPr>
          <w:sz w:val="28"/>
          <w:szCs w:val="28"/>
        </w:rPr>
        <w:t xml:space="preserve"> таких обращени</w:t>
      </w:r>
      <w:r>
        <w:rPr>
          <w:sz w:val="28"/>
          <w:szCs w:val="28"/>
        </w:rPr>
        <w:t>я</w:t>
      </w:r>
      <w:r w:rsidRPr="002026C9">
        <w:rPr>
          <w:sz w:val="28"/>
          <w:szCs w:val="28"/>
        </w:rPr>
        <w:t xml:space="preserve">, из них  </w:t>
      </w:r>
      <w:r>
        <w:rPr>
          <w:sz w:val="28"/>
          <w:szCs w:val="28"/>
        </w:rPr>
        <w:t xml:space="preserve">четверть </w:t>
      </w:r>
      <w:r w:rsidRPr="002026C9">
        <w:rPr>
          <w:sz w:val="28"/>
          <w:szCs w:val="28"/>
        </w:rPr>
        <w:t>- жалобы на небольшой размер пенсии.</w:t>
      </w:r>
      <w:proofErr w:type="gramEnd"/>
      <w:r w:rsidRPr="002026C9">
        <w:rPr>
          <w:sz w:val="28"/>
          <w:szCs w:val="28"/>
        </w:rPr>
        <w:t xml:space="preserve"> Обратившиеся полагали, что их страховой стаж и размер пенсии исчислен неправильно. </w:t>
      </w:r>
    </w:p>
    <w:p w:rsidR="00A14327" w:rsidRPr="002026C9" w:rsidRDefault="00A14327" w:rsidP="00A14327">
      <w:pPr>
        <w:ind w:firstLine="709"/>
        <w:jc w:val="both"/>
        <w:rPr>
          <w:rFonts w:eastAsia="Calibri"/>
          <w:sz w:val="28"/>
          <w:szCs w:val="28"/>
        </w:rPr>
      </w:pPr>
      <w:r w:rsidRPr="002026C9">
        <w:rPr>
          <w:sz w:val="28"/>
          <w:szCs w:val="28"/>
        </w:rPr>
        <w:t>Все такие обращения рассмотрены с участием</w:t>
      </w:r>
      <w:r w:rsidRPr="002026C9">
        <w:rPr>
          <w:rFonts w:eastAsia="Calibri"/>
          <w:sz w:val="28"/>
          <w:szCs w:val="28"/>
        </w:rPr>
        <w:t xml:space="preserve"> Отделения Пенсионного фонда Российской Федерации по Удмуртской Республике (далее - ОПФР по УР).</w:t>
      </w:r>
    </w:p>
    <w:p w:rsidR="00A14327" w:rsidRPr="002026C9" w:rsidRDefault="00A14327" w:rsidP="00A14327">
      <w:pPr>
        <w:ind w:firstLine="709"/>
        <w:jc w:val="both"/>
        <w:rPr>
          <w:sz w:val="28"/>
          <w:szCs w:val="28"/>
        </w:rPr>
      </w:pPr>
      <w:r w:rsidRPr="002026C9">
        <w:rPr>
          <w:rFonts w:eastAsia="Calibri"/>
          <w:sz w:val="28"/>
          <w:szCs w:val="28"/>
        </w:rPr>
        <w:t>П</w:t>
      </w:r>
      <w:r w:rsidRPr="002026C9">
        <w:rPr>
          <w:sz w:val="28"/>
          <w:szCs w:val="28"/>
        </w:rPr>
        <w:t xml:space="preserve">ересчитан размер пенсии Н. из г. Ижевска, К. из Селтинского района за счет учета периодов ухода  за детьми. </w:t>
      </w:r>
    </w:p>
    <w:p w:rsidR="00A14327" w:rsidRPr="002026C9" w:rsidRDefault="00A14327" w:rsidP="00A14327">
      <w:pPr>
        <w:ind w:firstLine="709"/>
        <w:jc w:val="both"/>
        <w:rPr>
          <w:sz w:val="28"/>
          <w:szCs w:val="28"/>
        </w:rPr>
      </w:pPr>
      <w:r w:rsidRPr="002026C9">
        <w:rPr>
          <w:sz w:val="28"/>
          <w:szCs w:val="28"/>
        </w:rPr>
        <w:t>Уполномоченный содействовал в сборе необходимых документов для назначения пенсии, в том числе гражданам, прибывшим из стран ближнего зарубежья.</w:t>
      </w:r>
    </w:p>
    <w:p w:rsidR="00A14327" w:rsidRPr="002026C9" w:rsidRDefault="00A14327" w:rsidP="00A14327">
      <w:pPr>
        <w:ind w:firstLine="709"/>
        <w:jc w:val="both"/>
        <w:rPr>
          <w:sz w:val="28"/>
          <w:szCs w:val="28"/>
        </w:rPr>
      </w:pPr>
      <w:r w:rsidRPr="002026C9">
        <w:rPr>
          <w:sz w:val="28"/>
          <w:szCs w:val="28"/>
        </w:rPr>
        <w:t>Отмечается длительность периода осуществления сбора таких  документов из стран СНГ. С учетом этого принятие решения  о назначении пенсии от</w:t>
      </w:r>
      <w:r>
        <w:rPr>
          <w:sz w:val="28"/>
          <w:szCs w:val="28"/>
        </w:rPr>
        <w:t>кладывается</w:t>
      </w:r>
      <w:r w:rsidRPr="002026C9">
        <w:rPr>
          <w:sz w:val="28"/>
          <w:szCs w:val="28"/>
        </w:rPr>
        <w:t xml:space="preserve"> на неопределенный срок,  что вызывает недовольство и нарекания лиц, оформляющих пенсию. </w:t>
      </w:r>
    </w:p>
    <w:p w:rsidR="00A14327" w:rsidRPr="002026C9" w:rsidRDefault="00A14327" w:rsidP="00A14327">
      <w:pPr>
        <w:ind w:firstLine="709"/>
        <w:jc w:val="both"/>
        <w:rPr>
          <w:sz w:val="28"/>
          <w:szCs w:val="28"/>
        </w:rPr>
      </w:pPr>
      <w:r w:rsidRPr="002026C9">
        <w:rPr>
          <w:sz w:val="28"/>
          <w:szCs w:val="28"/>
        </w:rPr>
        <w:t>Пенсионное обеспечение граждан, переселившихся на территорию Российской Федерации из стран СНГ, осуществляется в соответствии с Соглашением о гарантиях прав граждан государств - участников Содружества Независимых Государств в области пенсионного обеспечения от 13.03.1992.</w:t>
      </w:r>
    </w:p>
    <w:p w:rsidR="00A14327" w:rsidRPr="002026C9" w:rsidRDefault="00A14327" w:rsidP="00A14327">
      <w:pPr>
        <w:ind w:firstLine="709"/>
        <w:jc w:val="both"/>
        <w:rPr>
          <w:sz w:val="28"/>
          <w:szCs w:val="28"/>
        </w:rPr>
      </w:pPr>
      <w:proofErr w:type="gramStart"/>
      <w:r w:rsidRPr="002026C9">
        <w:rPr>
          <w:sz w:val="28"/>
          <w:szCs w:val="28"/>
        </w:rPr>
        <w:t>При предоставлении гражданами документов о стаже и заработной плате, выданных после распада СССР (на 01.12.1991), в том числе за периоды до его распада, территориальный орган ПФР осуществляет проведение проверки представленных документов, и только в случае подтверждения официальными органами пенсионного или социального обеспечения (страхования) бывших республик СССР правомерности выдачи соответствующих документов, они могут быть приняты для рассмотрения.</w:t>
      </w:r>
      <w:proofErr w:type="gramEnd"/>
    </w:p>
    <w:p w:rsidR="00A14327" w:rsidRPr="002026C9" w:rsidRDefault="00A14327" w:rsidP="00A14327">
      <w:pPr>
        <w:ind w:firstLine="709"/>
        <w:jc w:val="both"/>
        <w:rPr>
          <w:sz w:val="28"/>
          <w:szCs w:val="28"/>
        </w:rPr>
      </w:pPr>
      <w:r w:rsidRPr="002026C9">
        <w:rPr>
          <w:sz w:val="28"/>
          <w:szCs w:val="28"/>
        </w:rPr>
        <w:t xml:space="preserve">В обращении к Уполномоченному М. сообщил, что прибыл в Российскую Федерацию из Донецкой области. С сентября 2014 года он имел статус беженца, затем получил разрешение на временное проживание в России, вид на жительство. С 3 сентября 2018 года является гражданином Российской Федерации. </w:t>
      </w:r>
    </w:p>
    <w:p w:rsidR="00A14327" w:rsidRPr="002026C9" w:rsidRDefault="00A14327" w:rsidP="00A14327">
      <w:pPr>
        <w:ind w:firstLine="709"/>
        <w:jc w:val="both"/>
        <w:rPr>
          <w:sz w:val="28"/>
          <w:szCs w:val="28"/>
        </w:rPr>
      </w:pPr>
      <w:r w:rsidRPr="002026C9">
        <w:rPr>
          <w:sz w:val="28"/>
          <w:szCs w:val="28"/>
        </w:rPr>
        <w:t xml:space="preserve">При достижении возраста 60 лет в 2017 году он обратился в управление  Пенсионного фонда РФ в г. Ижевске за назначением пенсии, но ему было отказано по причине отсутствия  документов, подтверждающих необходимый страховой стаж.  Уполномоченным направлены запросы в </w:t>
      </w:r>
      <w:r w:rsidRPr="002026C9">
        <w:rPr>
          <w:sz w:val="28"/>
          <w:szCs w:val="28"/>
        </w:rPr>
        <w:lastRenderedPageBreak/>
        <w:t>компетентные инстанции в целях оказания содействия в сборе необходимых справок. В апреле 2019 года пенсия заявителю назначена.</w:t>
      </w:r>
      <w:r w:rsidRPr="002026C9">
        <w:rPr>
          <w:sz w:val="28"/>
          <w:szCs w:val="28"/>
        </w:rPr>
        <w:tab/>
      </w:r>
    </w:p>
    <w:p w:rsidR="00A14327" w:rsidRPr="002026C9" w:rsidRDefault="00A14327" w:rsidP="00A14327">
      <w:pPr>
        <w:ind w:firstLine="709"/>
        <w:jc w:val="both"/>
        <w:rPr>
          <w:sz w:val="28"/>
          <w:szCs w:val="28"/>
        </w:rPr>
      </w:pPr>
      <w:r w:rsidRPr="002026C9">
        <w:rPr>
          <w:sz w:val="28"/>
          <w:szCs w:val="28"/>
        </w:rPr>
        <w:t xml:space="preserve">В 2019 году поступали обращения от лиц </w:t>
      </w:r>
      <w:proofErr w:type="spellStart"/>
      <w:r w:rsidRPr="002026C9">
        <w:rPr>
          <w:sz w:val="28"/>
          <w:szCs w:val="28"/>
        </w:rPr>
        <w:t>предпенсионного</w:t>
      </w:r>
      <w:proofErr w:type="spellEnd"/>
      <w:r w:rsidRPr="002026C9">
        <w:rPr>
          <w:sz w:val="28"/>
          <w:szCs w:val="28"/>
        </w:rPr>
        <w:t xml:space="preserve"> возраста.</w:t>
      </w:r>
    </w:p>
    <w:p w:rsidR="00A14327" w:rsidRPr="002026C9" w:rsidRDefault="00A14327" w:rsidP="00A14327">
      <w:pPr>
        <w:ind w:firstLine="709"/>
        <w:jc w:val="both"/>
        <w:rPr>
          <w:sz w:val="28"/>
          <w:szCs w:val="28"/>
        </w:rPr>
      </w:pPr>
      <w:r w:rsidRPr="002026C9">
        <w:rPr>
          <w:sz w:val="28"/>
          <w:szCs w:val="28"/>
        </w:rPr>
        <w:t>Заявителю Б. из г. Ижевска, достигшему возраста 60 лет 6 месяцев</w:t>
      </w:r>
      <w:r>
        <w:rPr>
          <w:sz w:val="28"/>
          <w:szCs w:val="28"/>
        </w:rPr>
        <w:t>,</w:t>
      </w:r>
      <w:r w:rsidRPr="002026C9">
        <w:rPr>
          <w:sz w:val="28"/>
          <w:szCs w:val="28"/>
        </w:rPr>
        <w:t xml:space="preserve"> отказано в назначении пенсии из-за отсутствия требуемой величины индивидуального пенсионного коэффициента.</w:t>
      </w:r>
    </w:p>
    <w:p w:rsidR="00A14327" w:rsidRPr="002026C9" w:rsidRDefault="00A14327" w:rsidP="00A14327">
      <w:pPr>
        <w:ind w:firstLine="709"/>
        <w:jc w:val="both"/>
        <w:rPr>
          <w:sz w:val="28"/>
          <w:szCs w:val="28"/>
        </w:rPr>
      </w:pPr>
      <w:r w:rsidRPr="002026C9">
        <w:rPr>
          <w:sz w:val="28"/>
          <w:szCs w:val="28"/>
        </w:rPr>
        <w:t xml:space="preserve">В соответствии  со ст. 8 Федерального закона от 28.12.2013 № 400-ФЗ «О страховых пенсиях» в 2019 году для установления пенсии мужчине  в возрасте 60 лет и 6 месяцев требуется иметь страховой стаж не менее 10-ти лет и величину индивидуального коэффициента (ИПК) не менее 16, 2 баллов. </w:t>
      </w:r>
    </w:p>
    <w:p w:rsidR="00A14327" w:rsidRPr="002026C9" w:rsidRDefault="00A14327" w:rsidP="00A14327">
      <w:pPr>
        <w:ind w:firstLine="709"/>
        <w:jc w:val="both"/>
        <w:rPr>
          <w:sz w:val="28"/>
          <w:szCs w:val="28"/>
        </w:rPr>
      </w:pPr>
      <w:r w:rsidRPr="002026C9">
        <w:rPr>
          <w:sz w:val="28"/>
          <w:szCs w:val="28"/>
        </w:rPr>
        <w:t>У Б. величина ИПК составляет 10,094 балла.</w:t>
      </w:r>
    </w:p>
    <w:p w:rsidR="00A14327" w:rsidRPr="002026C9" w:rsidRDefault="00A14327" w:rsidP="00A14327">
      <w:pPr>
        <w:ind w:firstLine="709"/>
        <w:jc w:val="both"/>
        <w:rPr>
          <w:sz w:val="28"/>
          <w:szCs w:val="28"/>
        </w:rPr>
      </w:pPr>
      <w:proofErr w:type="gramStart"/>
      <w:r w:rsidRPr="002026C9">
        <w:rPr>
          <w:sz w:val="28"/>
          <w:szCs w:val="28"/>
        </w:rPr>
        <w:t xml:space="preserve">ОПФР по УР предложило заявителю  следующие варианты  заработка недостающей величины ИПК: 1) проработать полный год с официальный зарплатой примерно 53 000 рублей в месяц (либо </w:t>
      </w:r>
      <w:r>
        <w:rPr>
          <w:sz w:val="28"/>
          <w:szCs w:val="28"/>
        </w:rPr>
        <w:t>2 года - 30 000 рублей, 3 года -</w:t>
      </w:r>
      <w:r w:rsidRPr="002026C9">
        <w:rPr>
          <w:sz w:val="28"/>
          <w:szCs w:val="28"/>
        </w:rPr>
        <w:t xml:space="preserve"> 20 000 рублей);</w:t>
      </w:r>
      <w:proofErr w:type="gramEnd"/>
      <w:r w:rsidRPr="002026C9">
        <w:rPr>
          <w:sz w:val="28"/>
          <w:szCs w:val="28"/>
        </w:rPr>
        <w:t xml:space="preserve"> 2) добровольно платить страховые взносы на страховую пенсию в ПФР в соответствии со ст. 29 Федерального закона  № 167 «Об обязательном пенсионном страховании в Российской Федерации», в 2019 году добровольный взнос в ПФР должен уплачиваться в размере 29799,20 рублей в год, что позволит повысить ИПК на 1,177 балла.  </w:t>
      </w:r>
    </w:p>
    <w:p w:rsidR="00A14327" w:rsidRPr="002026C9" w:rsidRDefault="00A14327" w:rsidP="00A14327">
      <w:pPr>
        <w:ind w:firstLine="709"/>
        <w:jc w:val="both"/>
        <w:rPr>
          <w:sz w:val="28"/>
          <w:szCs w:val="28"/>
        </w:rPr>
      </w:pPr>
      <w:r w:rsidRPr="002026C9">
        <w:rPr>
          <w:sz w:val="28"/>
          <w:szCs w:val="28"/>
        </w:rPr>
        <w:t xml:space="preserve">Предложенные ОПФР по УР варианты для заявителя не приемлемы,  ему остается ожидать достижения возраста 70 лет  и оформить социальную пенсию по старости. </w:t>
      </w:r>
    </w:p>
    <w:p w:rsidR="00A14327" w:rsidRPr="002026C9" w:rsidRDefault="00A14327" w:rsidP="00A14327">
      <w:pPr>
        <w:ind w:firstLine="709"/>
        <w:jc w:val="both"/>
        <w:rPr>
          <w:sz w:val="28"/>
          <w:szCs w:val="28"/>
        </w:rPr>
      </w:pPr>
      <w:r w:rsidRPr="002026C9">
        <w:rPr>
          <w:sz w:val="28"/>
          <w:szCs w:val="28"/>
        </w:rPr>
        <w:t>В настоящее время Уполномоченный содействует заявителю в сборе недостающих архивных документов о стаже работы и  заработной плате.</w:t>
      </w:r>
    </w:p>
    <w:p w:rsidR="00A14327" w:rsidRPr="002026C9" w:rsidRDefault="00A14327" w:rsidP="00A14327">
      <w:pPr>
        <w:ind w:firstLine="709"/>
        <w:jc w:val="both"/>
        <w:rPr>
          <w:sz w:val="28"/>
          <w:szCs w:val="28"/>
        </w:rPr>
      </w:pPr>
      <w:r w:rsidRPr="002026C9">
        <w:rPr>
          <w:sz w:val="28"/>
          <w:szCs w:val="28"/>
        </w:rPr>
        <w:t>Заявители жаловались на решения ОПФР по УР об отказе в назначении льготной пенсии, в том числе  за работу с вредными условиями труда. Они не могли подтвердить  специальный стаж с учетом ч. 3 ст. 14 Федерального закона от  22.12.2013 № 400-ФЗ «О страховых пенсиях»,</w:t>
      </w:r>
      <w:r>
        <w:rPr>
          <w:sz w:val="28"/>
          <w:szCs w:val="28"/>
        </w:rPr>
        <w:t xml:space="preserve"> </w:t>
      </w:r>
      <w:r w:rsidRPr="002026C9">
        <w:rPr>
          <w:sz w:val="28"/>
          <w:szCs w:val="28"/>
        </w:rPr>
        <w:t xml:space="preserve">предусматривающей, что характер работы показаниями свидетелей не подтверждается. </w:t>
      </w:r>
    </w:p>
    <w:p w:rsidR="00A14327" w:rsidRPr="002026C9" w:rsidRDefault="00A14327" w:rsidP="00A14327">
      <w:pPr>
        <w:ind w:firstLine="709"/>
        <w:jc w:val="both"/>
        <w:rPr>
          <w:sz w:val="28"/>
          <w:szCs w:val="28"/>
        </w:rPr>
      </w:pPr>
      <w:r w:rsidRPr="002026C9">
        <w:rPr>
          <w:sz w:val="28"/>
          <w:szCs w:val="28"/>
        </w:rPr>
        <w:t xml:space="preserve">Традиционны просьбы к Уполномоченному  о содействии в присвоении звания «Ветеран труда». Некоторые из обратившихся имеют общий стаж безупречной работы более 40 лет, но при этом их труд не отмечен грамотами и другими мерами поощрения,  необходимыми по закону для присвоения  почетного звания. </w:t>
      </w:r>
    </w:p>
    <w:p w:rsidR="00A14327" w:rsidRPr="002026C9" w:rsidRDefault="00A14327" w:rsidP="00A14327">
      <w:pPr>
        <w:ind w:firstLine="709"/>
        <w:jc w:val="both"/>
        <w:rPr>
          <w:sz w:val="28"/>
          <w:szCs w:val="28"/>
        </w:rPr>
      </w:pPr>
      <w:r w:rsidRPr="002026C9">
        <w:rPr>
          <w:sz w:val="28"/>
          <w:szCs w:val="28"/>
        </w:rPr>
        <w:t>Ранее неоднократно Уполномоченным предлагалось субъектам нормотворчества с учетом мнений и просьб  заявителей рассмотреть возможность расширения оснований для присвоения звания «Ветеран труда», например, всем лицам, имеющим трудовой стаж более 40 лет независимо от получения наград и иных поощрений, но решение пока не принято</w:t>
      </w:r>
      <w:r>
        <w:rPr>
          <w:sz w:val="28"/>
          <w:szCs w:val="28"/>
        </w:rPr>
        <w:t>.</w:t>
      </w:r>
    </w:p>
    <w:p w:rsidR="00A14327" w:rsidRPr="002026C9" w:rsidRDefault="00A14327" w:rsidP="00A14327">
      <w:pPr>
        <w:ind w:firstLine="709"/>
        <w:jc w:val="both"/>
        <w:rPr>
          <w:sz w:val="28"/>
          <w:szCs w:val="28"/>
        </w:rPr>
      </w:pPr>
      <w:r w:rsidRPr="002026C9">
        <w:rPr>
          <w:sz w:val="28"/>
          <w:szCs w:val="28"/>
        </w:rPr>
        <w:t xml:space="preserve">Уполномоченным уделяется  особое внимание защите прав и интересов участников Великой Отечественной войны и ветеранов боевых действий.  </w:t>
      </w:r>
    </w:p>
    <w:p w:rsidR="00A14327" w:rsidRPr="002026C9" w:rsidRDefault="00A14327" w:rsidP="00A14327">
      <w:pPr>
        <w:ind w:firstLine="709"/>
        <w:jc w:val="both"/>
        <w:rPr>
          <w:sz w:val="28"/>
          <w:szCs w:val="28"/>
        </w:rPr>
      </w:pPr>
      <w:r w:rsidRPr="002026C9">
        <w:rPr>
          <w:sz w:val="28"/>
          <w:szCs w:val="28"/>
        </w:rPr>
        <w:t xml:space="preserve">Бывшему несовершеннолетнему узнику фашизма разъяснено право бесплатного проезда, организованного ОАО «РЖД», в мае 2019 года в </w:t>
      </w:r>
      <w:r w:rsidRPr="002026C9">
        <w:rPr>
          <w:sz w:val="28"/>
          <w:szCs w:val="28"/>
        </w:rPr>
        <w:lastRenderedPageBreak/>
        <w:t xml:space="preserve">поездах дальнего следования для участников и инвалидов Великой Отечественной войны и приравненных </w:t>
      </w:r>
      <w:r>
        <w:rPr>
          <w:sz w:val="28"/>
          <w:szCs w:val="28"/>
        </w:rPr>
        <w:t>к ним</w:t>
      </w:r>
      <w:r w:rsidRPr="002026C9">
        <w:rPr>
          <w:sz w:val="28"/>
          <w:szCs w:val="28"/>
        </w:rPr>
        <w:t xml:space="preserve"> категорий граждан.</w:t>
      </w:r>
    </w:p>
    <w:p w:rsidR="00A14327" w:rsidRPr="002026C9" w:rsidRDefault="00A14327" w:rsidP="00A14327">
      <w:pPr>
        <w:ind w:firstLine="709"/>
        <w:jc w:val="both"/>
        <w:rPr>
          <w:sz w:val="28"/>
          <w:szCs w:val="28"/>
        </w:rPr>
      </w:pPr>
      <w:r w:rsidRPr="002026C9">
        <w:rPr>
          <w:sz w:val="28"/>
          <w:szCs w:val="28"/>
        </w:rPr>
        <w:t xml:space="preserve">Во взаимодействии  с Военным комиссариатом Удмуртской Республики оказано содействие заявителю С. в проезде к месту захоронения сына, погибшего в Афганистане. </w:t>
      </w:r>
    </w:p>
    <w:p w:rsidR="00A14327" w:rsidRPr="002026C9" w:rsidRDefault="00A14327" w:rsidP="00A14327">
      <w:pPr>
        <w:ind w:firstLine="709"/>
        <w:jc w:val="both"/>
        <w:rPr>
          <w:sz w:val="28"/>
          <w:szCs w:val="28"/>
        </w:rPr>
      </w:pPr>
      <w:r w:rsidRPr="002026C9">
        <w:rPr>
          <w:sz w:val="28"/>
          <w:szCs w:val="28"/>
        </w:rPr>
        <w:t>В 2020 году будет отмечаться 75 лет со дня Победы в Великой Отечественной войне.</w:t>
      </w:r>
    </w:p>
    <w:p w:rsidR="00A14327" w:rsidRPr="002026C9" w:rsidRDefault="00A14327" w:rsidP="00A14327">
      <w:pPr>
        <w:ind w:firstLine="709"/>
        <w:jc w:val="both"/>
        <w:rPr>
          <w:sz w:val="28"/>
          <w:szCs w:val="28"/>
        </w:rPr>
      </w:pPr>
      <w:r w:rsidRPr="002026C9">
        <w:rPr>
          <w:sz w:val="28"/>
          <w:szCs w:val="28"/>
        </w:rPr>
        <w:t xml:space="preserve">Наша общая задача сделать все, чтобы жизнь ветеранов была наполнена  уважением, вниманием, заботой и уютом.  </w:t>
      </w:r>
    </w:p>
    <w:p w:rsidR="00A14327" w:rsidRDefault="00A14327" w:rsidP="00A14327">
      <w:pPr>
        <w:rPr>
          <w:b/>
          <w:sz w:val="28"/>
          <w:szCs w:val="28"/>
        </w:rPr>
      </w:pPr>
    </w:p>
    <w:p w:rsidR="00A14327" w:rsidRDefault="00A14327" w:rsidP="00A1432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Право на охрану  здоровья и медицинскую помощь</w:t>
      </w:r>
    </w:p>
    <w:p w:rsidR="00A14327" w:rsidRPr="00517EF5" w:rsidRDefault="00A14327" w:rsidP="00A14327">
      <w:pPr>
        <w:ind w:firstLine="709"/>
        <w:jc w:val="both"/>
        <w:rPr>
          <w:sz w:val="28"/>
          <w:szCs w:val="28"/>
        </w:rPr>
      </w:pPr>
      <w:r w:rsidRPr="00517EF5">
        <w:rPr>
          <w:sz w:val="28"/>
          <w:szCs w:val="28"/>
        </w:rPr>
        <w:t>Право на охрану здоровья и медицинскую помощь обеспечивается, прежде всего, предоставлением доступных и качественных медицинских услуг.</w:t>
      </w:r>
    </w:p>
    <w:p w:rsidR="00A14327" w:rsidRPr="00517EF5" w:rsidRDefault="00A14327" w:rsidP="00A14327">
      <w:pPr>
        <w:ind w:firstLine="709"/>
        <w:jc w:val="both"/>
        <w:rPr>
          <w:sz w:val="28"/>
          <w:szCs w:val="28"/>
        </w:rPr>
      </w:pPr>
      <w:r w:rsidRPr="00517EF5">
        <w:rPr>
          <w:sz w:val="28"/>
          <w:szCs w:val="28"/>
        </w:rPr>
        <w:t>Эффективная деятельность системы здравоохранения является одним из ключевых факторов социально-экономического развития государства, а здоровье населения - важнейшим элементом национальной безопасности.</w:t>
      </w:r>
    </w:p>
    <w:p w:rsidR="00A14327" w:rsidRPr="00517EF5" w:rsidRDefault="00A14327" w:rsidP="00A14327">
      <w:pPr>
        <w:ind w:firstLine="709"/>
        <w:jc w:val="both"/>
        <w:rPr>
          <w:sz w:val="28"/>
          <w:szCs w:val="28"/>
        </w:rPr>
      </w:pPr>
      <w:r w:rsidRPr="00517EF5">
        <w:rPr>
          <w:sz w:val="28"/>
          <w:szCs w:val="28"/>
        </w:rPr>
        <w:t xml:space="preserve">Реализуемый национальный проект «Здравоохранение» направлен на снижение уровня заболеваемости, показателей инвалидности и смертности населения; повышение доступности и качества медицинской помощи, включая ликвидацию кадрового дефицита в медицинских организациях, оказывающих первичную медико-санитарную помощь, создание условий для оказания эффективной медицинской помощи. </w:t>
      </w:r>
    </w:p>
    <w:p w:rsidR="00A14327" w:rsidRPr="00517EF5" w:rsidRDefault="00A14327" w:rsidP="00A14327">
      <w:pPr>
        <w:ind w:firstLine="709"/>
        <w:jc w:val="both"/>
        <w:rPr>
          <w:sz w:val="28"/>
          <w:szCs w:val="28"/>
        </w:rPr>
      </w:pPr>
      <w:r w:rsidRPr="00517EF5">
        <w:rPr>
          <w:sz w:val="28"/>
          <w:szCs w:val="28"/>
        </w:rPr>
        <w:t xml:space="preserve">В 2019 году к Уполномоченному поступило </w:t>
      </w:r>
      <w:r>
        <w:rPr>
          <w:sz w:val="28"/>
          <w:szCs w:val="28"/>
        </w:rPr>
        <w:t>37</w:t>
      </w:r>
      <w:r w:rsidRPr="00517EF5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517EF5">
        <w:rPr>
          <w:sz w:val="28"/>
          <w:szCs w:val="28"/>
        </w:rPr>
        <w:t xml:space="preserve"> в области здравоохранения. Заявители ставили перед Уполномоченным вопросы качества медицинского обслуживания (</w:t>
      </w:r>
      <w:r>
        <w:rPr>
          <w:sz w:val="28"/>
          <w:szCs w:val="28"/>
        </w:rPr>
        <w:t>11</w:t>
      </w:r>
      <w:r w:rsidRPr="00517EF5">
        <w:rPr>
          <w:sz w:val="28"/>
          <w:szCs w:val="28"/>
        </w:rPr>
        <w:t xml:space="preserve"> обращений), обеспечен</w:t>
      </w:r>
      <w:r>
        <w:rPr>
          <w:sz w:val="28"/>
          <w:szCs w:val="28"/>
        </w:rPr>
        <w:t>ия лекарственными препаратами (5</w:t>
      </w:r>
      <w:r w:rsidRPr="00517EF5">
        <w:rPr>
          <w:sz w:val="28"/>
          <w:szCs w:val="28"/>
        </w:rPr>
        <w:t>), просили содействия в госпитализации, обследовании и получении иных медицинских услуг (</w:t>
      </w:r>
      <w:r>
        <w:rPr>
          <w:sz w:val="28"/>
          <w:szCs w:val="28"/>
        </w:rPr>
        <w:t>14</w:t>
      </w:r>
      <w:r w:rsidRPr="00517EF5">
        <w:rPr>
          <w:sz w:val="28"/>
          <w:szCs w:val="28"/>
        </w:rPr>
        <w:t xml:space="preserve">). </w:t>
      </w:r>
    </w:p>
    <w:p w:rsidR="00A14327" w:rsidRDefault="00A14327" w:rsidP="00A14327">
      <w:pPr>
        <w:ind w:firstLine="709"/>
        <w:jc w:val="both"/>
        <w:rPr>
          <w:sz w:val="28"/>
          <w:szCs w:val="28"/>
        </w:rPr>
      </w:pPr>
      <w:r w:rsidRPr="00517EF5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 xml:space="preserve">обозначенные </w:t>
      </w:r>
      <w:r w:rsidRPr="00517EF5">
        <w:rPr>
          <w:sz w:val="28"/>
          <w:szCs w:val="28"/>
        </w:rPr>
        <w:t xml:space="preserve">вопросы должны решаться медицинскими организациями самостоятельно. Вместе с тем, граждане вынуждены обращаться к Уполномоченному. </w:t>
      </w:r>
    </w:p>
    <w:p w:rsidR="00A14327" w:rsidRPr="00517EF5" w:rsidRDefault="00A14327" w:rsidP="00A14327">
      <w:pPr>
        <w:ind w:firstLine="709"/>
        <w:jc w:val="both"/>
        <w:rPr>
          <w:sz w:val="28"/>
          <w:szCs w:val="28"/>
        </w:rPr>
      </w:pPr>
      <w:r w:rsidRPr="00517EF5">
        <w:rPr>
          <w:sz w:val="28"/>
          <w:szCs w:val="28"/>
        </w:rPr>
        <w:t xml:space="preserve">По </w:t>
      </w:r>
      <w:r>
        <w:rPr>
          <w:sz w:val="28"/>
          <w:szCs w:val="28"/>
        </w:rPr>
        <w:t>15</w:t>
      </w:r>
      <w:r w:rsidRPr="00517EF5">
        <w:rPr>
          <w:sz w:val="28"/>
          <w:szCs w:val="28"/>
        </w:rPr>
        <w:t xml:space="preserve"> обращениям при содействии Уполномоченного необходимая медицинская помощь заявителями получена.</w:t>
      </w:r>
    </w:p>
    <w:p w:rsidR="00A14327" w:rsidRPr="00517EF5" w:rsidRDefault="00A14327" w:rsidP="00A14327">
      <w:pPr>
        <w:ind w:firstLine="709"/>
        <w:jc w:val="both"/>
        <w:rPr>
          <w:sz w:val="28"/>
          <w:szCs w:val="28"/>
        </w:rPr>
      </w:pPr>
      <w:r w:rsidRPr="00517EF5">
        <w:rPr>
          <w:sz w:val="28"/>
          <w:szCs w:val="28"/>
        </w:rPr>
        <w:t xml:space="preserve">По просьбе Уполномоченного в интересах пациента  БУЗ УР «РКОД им. </w:t>
      </w:r>
      <w:proofErr w:type="spellStart"/>
      <w:r w:rsidRPr="00517EF5">
        <w:rPr>
          <w:sz w:val="28"/>
          <w:szCs w:val="28"/>
        </w:rPr>
        <w:t>С.Г.Примушко</w:t>
      </w:r>
      <w:proofErr w:type="spellEnd"/>
      <w:r w:rsidRPr="00517EF5">
        <w:rPr>
          <w:sz w:val="28"/>
          <w:szCs w:val="28"/>
        </w:rPr>
        <w:t xml:space="preserve"> МЗ УР» из г. Ижевска Удмуртским филиалом АО «Страховая компания «СОГАЗ-Мед», где застрахован </w:t>
      </w:r>
      <w:r>
        <w:rPr>
          <w:sz w:val="28"/>
          <w:szCs w:val="28"/>
        </w:rPr>
        <w:t>гражданин</w:t>
      </w:r>
      <w:r w:rsidRPr="00517EF5">
        <w:rPr>
          <w:sz w:val="28"/>
          <w:szCs w:val="28"/>
        </w:rPr>
        <w:t xml:space="preserve"> по обязательному медицинскому страхованию,  проведена экспертиза качества оказанной медицинской помощи. По результатам экспертизы выявлены нарушения, в связи с чем, страховой организацией к лечебному учреждению применены финансовые санкции. </w:t>
      </w:r>
    </w:p>
    <w:p w:rsidR="00A14327" w:rsidRPr="00517EF5" w:rsidRDefault="00A14327" w:rsidP="00A14327">
      <w:pPr>
        <w:ind w:firstLine="709"/>
        <w:jc w:val="both"/>
        <w:rPr>
          <w:sz w:val="28"/>
          <w:szCs w:val="28"/>
        </w:rPr>
      </w:pPr>
      <w:r w:rsidRPr="00517EF5">
        <w:rPr>
          <w:sz w:val="28"/>
          <w:szCs w:val="28"/>
        </w:rPr>
        <w:t>Заявители обращали внимание Уполномоченного на состояние помещений  учреждений здравоохранения,  в том числе инфекционного отделения БУЗ УР «Воткинская РБ МЗ УР».</w:t>
      </w:r>
    </w:p>
    <w:p w:rsidR="00A14327" w:rsidRPr="00517EF5" w:rsidRDefault="00A14327" w:rsidP="00A14327">
      <w:pPr>
        <w:ind w:firstLine="709"/>
        <w:jc w:val="both"/>
        <w:rPr>
          <w:sz w:val="28"/>
          <w:szCs w:val="28"/>
        </w:rPr>
      </w:pPr>
      <w:r w:rsidRPr="00517EF5">
        <w:rPr>
          <w:sz w:val="28"/>
          <w:szCs w:val="28"/>
        </w:rPr>
        <w:lastRenderedPageBreak/>
        <w:t xml:space="preserve">Министерство здравоохранения Удмуртской Республики проинформировало, что в целях финансирования  капитального ремонта подготовлена заявка </w:t>
      </w:r>
      <w:r>
        <w:rPr>
          <w:sz w:val="28"/>
          <w:szCs w:val="28"/>
        </w:rPr>
        <w:t>на</w:t>
      </w:r>
      <w:r w:rsidRPr="00517EF5">
        <w:rPr>
          <w:sz w:val="28"/>
          <w:szCs w:val="28"/>
        </w:rPr>
        <w:t xml:space="preserve"> включени</w:t>
      </w:r>
      <w:r>
        <w:rPr>
          <w:sz w:val="28"/>
          <w:szCs w:val="28"/>
        </w:rPr>
        <w:t>е</w:t>
      </w:r>
      <w:r w:rsidRPr="00517EF5">
        <w:rPr>
          <w:sz w:val="28"/>
          <w:szCs w:val="28"/>
        </w:rPr>
        <w:t xml:space="preserve"> БУЗ УР «Воткинская РБ МЗ УР» в Адресную инвестиционную программу и Перечень объектов капитального ремонта, финансируемых за счет средств бюджета.</w:t>
      </w:r>
    </w:p>
    <w:p w:rsidR="00A14327" w:rsidRPr="00517EF5" w:rsidRDefault="00A14327" w:rsidP="00A14327">
      <w:pPr>
        <w:ind w:firstLine="709"/>
        <w:jc w:val="both"/>
        <w:rPr>
          <w:sz w:val="28"/>
          <w:szCs w:val="28"/>
        </w:rPr>
      </w:pPr>
      <w:r w:rsidRPr="00517EF5">
        <w:rPr>
          <w:sz w:val="28"/>
          <w:szCs w:val="28"/>
        </w:rPr>
        <w:t xml:space="preserve">П., </w:t>
      </w:r>
      <w:proofErr w:type="gramStart"/>
      <w:r w:rsidRPr="00517EF5">
        <w:rPr>
          <w:sz w:val="28"/>
          <w:szCs w:val="28"/>
        </w:rPr>
        <w:t>страдающая</w:t>
      </w:r>
      <w:proofErr w:type="gramEnd"/>
      <w:r w:rsidRPr="00517EF5">
        <w:rPr>
          <w:sz w:val="28"/>
          <w:szCs w:val="28"/>
        </w:rPr>
        <w:t xml:space="preserve"> сахарным диабетом, из с. Селты  жаловалась  на  несвоевременное обеспечение льготными лекарствами. По сообщению  Министерства здравоохранения Удмуртской Республики, на 2019 год для закупки </w:t>
      </w:r>
      <w:proofErr w:type="spellStart"/>
      <w:r w:rsidRPr="00517EF5">
        <w:rPr>
          <w:sz w:val="28"/>
          <w:szCs w:val="28"/>
        </w:rPr>
        <w:t>сахароснижающих</w:t>
      </w:r>
      <w:proofErr w:type="spellEnd"/>
      <w:r w:rsidRPr="00517EF5">
        <w:rPr>
          <w:sz w:val="28"/>
          <w:szCs w:val="28"/>
        </w:rPr>
        <w:t xml:space="preserve"> препаратов из бюджета республики предусмотрены финансовые средства в объеме 114,76 млн. рублей,  что недостаточно для обеспечения больных сахарным диабетом.  </w:t>
      </w:r>
    </w:p>
    <w:p w:rsidR="00A14327" w:rsidRPr="00517EF5" w:rsidRDefault="00A14327" w:rsidP="00A14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17EF5">
        <w:rPr>
          <w:sz w:val="28"/>
          <w:szCs w:val="28"/>
        </w:rPr>
        <w:t>роблема с обеспечением льготными лекарствами</w:t>
      </w:r>
      <w:r>
        <w:rPr>
          <w:sz w:val="28"/>
          <w:szCs w:val="28"/>
        </w:rPr>
        <w:t xml:space="preserve"> обозначена новым вызовом </w:t>
      </w:r>
      <w:r w:rsidRPr="00517EF5">
        <w:rPr>
          <w:sz w:val="28"/>
          <w:szCs w:val="28"/>
        </w:rPr>
        <w:t>в сфере здравоохранения</w:t>
      </w:r>
      <w:r>
        <w:rPr>
          <w:sz w:val="28"/>
          <w:szCs w:val="28"/>
        </w:rPr>
        <w:t xml:space="preserve"> в </w:t>
      </w:r>
      <w:r w:rsidRPr="00517EF5">
        <w:rPr>
          <w:sz w:val="28"/>
          <w:szCs w:val="28"/>
        </w:rPr>
        <w:t>ежегодном докладе Глав</w:t>
      </w:r>
      <w:r>
        <w:rPr>
          <w:sz w:val="28"/>
          <w:szCs w:val="28"/>
        </w:rPr>
        <w:t>ы</w:t>
      </w:r>
      <w:r w:rsidRPr="00517EF5">
        <w:rPr>
          <w:sz w:val="28"/>
          <w:szCs w:val="28"/>
        </w:rPr>
        <w:t xml:space="preserve"> Удмуртской Республики  «О положении в Удмуртской Республике»</w:t>
      </w:r>
      <w:r>
        <w:rPr>
          <w:sz w:val="28"/>
          <w:szCs w:val="28"/>
        </w:rPr>
        <w:t>. Отмечено, что</w:t>
      </w:r>
      <w:r w:rsidRPr="00517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517EF5">
        <w:rPr>
          <w:sz w:val="28"/>
          <w:szCs w:val="28"/>
        </w:rPr>
        <w:t xml:space="preserve">2019 года на приобретение льготных лекарств выделялось не более 300 млн. рублей, в 2019 году выделено 687 млн. рублей, на 2020 год </w:t>
      </w:r>
      <w:r>
        <w:rPr>
          <w:sz w:val="28"/>
          <w:szCs w:val="28"/>
        </w:rPr>
        <w:t>запланировано</w:t>
      </w:r>
      <w:r w:rsidRPr="00517EF5">
        <w:rPr>
          <w:sz w:val="28"/>
          <w:szCs w:val="28"/>
        </w:rPr>
        <w:t xml:space="preserve"> направить на льготное  лекарственное обеспечение 1 млрд. рублей.  </w:t>
      </w:r>
    </w:p>
    <w:p w:rsidR="00A14327" w:rsidRDefault="00A14327" w:rsidP="00A14327">
      <w:pPr>
        <w:ind w:firstLine="709"/>
        <w:rPr>
          <w:b/>
          <w:sz w:val="28"/>
          <w:szCs w:val="28"/>
        </w:rPr>
      </w:pPr>
    </w:p>
    <w:p w:rsidR="00A14327" w:rsidRDefault="00A14327" w:rsidP="00A1432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Права граждан с ограниченными возможностями здоровья</w:t>
      </w:r>
    </w:p>
    <w:p w:rsidR="00A14327" w:rsidRPr="0001377C" w:rsidRDefault="00A14327" w:rsidP="00A14327">
      <w:pPr>
        <w:ind w:firstLine="709"/>
        <w:jc w:val="both"/>
        <w:rPr>
          <w:sz w:val="28"/>
          <w:szCs w:val="28"/>
        </w:rPr>
      </w:pPr>
      <w:r w:rsidRPr="0001377C">
        <w:rPr>
          <w:sz w:val="28"/>
          <w:szCs w:val="28"/>
        </w:rPr>
        <w:t>Отношение к людям с инвалидностью - это важнейший показатель зрелости общества, его консолидации и жизнеспособности. Здоровое общество никогда не допустит  пренебрежительного, поверхностного отношения к маломобильным гражданам, которые нуждаются в поддержке со стороны государства в связи с ограничениями по здоровью.</w:t>
      </w:r>
    </w:p>
    <w:p w:rsidR="00A14327" w:rsidRPr="0001377C" w:rsidRDefault="00A14327" w:rsidP="00A14327">
      <w:pPr>
        <w:ind w:firstLine="709"/>
        <w:jc w:val="both"/>
        <w:rPr>
          <w:sz w:val="28"/>
          <w:szCs w:val="28"/>
        </w:rPr>
      </w:pPr>
      <w:r w:rsidRPr="0001377C">
        <w:rPr>
          <w:sz w:val="28"/>
          <w:szCs w:val="28"/>
        </w:rPr>
        <w:t xml:space="preserve">В Удмуртской Республике на начало 2019 года проживало 104 677 инвалидов. </w:t>
      </w:r>
    </w:p>
    <w:p w:rsidR="00A14327" w:rsidRPr="0001377C" w:rsidRDefault="00A14327" w:rsidP="00A14327">
      <w:pPr>
        <w:ind w:firstLine="709"/>
        <w:jc w:val="both"/>
        <w:rPr>
          <w:sz w:val="28"/>
          <w:szCs w:val="28"/>
        </w:rPr>
      </w:pPr>
      <w:r w:rsidRPr="0001377C">
        <w:rPr>
          <w:sz w:val="28"/>
          <w:szCs w:val="28"/>
        </w:rPr>
        <w:t>Вопросами людей с инвалидностью занимаются Министерство социальной политики и труда Удмуртской Республики, 3 реабилитационных центра, в том числе 2</w:t>
      </w:r>
      <w:r>
        <w:rPr>
          <w:sz w:val="28"/>
          <w:szCs w:val="28"/>
        </w:rPr>
        <w:t xml:space="preserve"> </w:t>
      </w:r>
      <w:r w:rsidRPr="0001377C">
        <w:rPr>
          <w:sz w:val="28"/>
          <w:szCs w:val="28"/>
        </w:rPr>
        <w:t>- для детей, 1</w:t>
      </w:r>
      <w:r>
        <w:rPr>
          <w:sz w:val="28"/>
          <w:szCs w:val="28"/>
        </w:rPr>
        <w:t xml:space="preserve"> </w:t>
      </w:r>
      <w:r w:rsidRPr="0001377C">
        <w:rPr>
          <w:sz w:val="28"/>
          <w:szCs w:val="28"/>
        </w:rPr>
        <w:t>- для граждан пожилого возраста и инвалидов, 28 комплексных центров социального обслуживания населения, республиканский дом-интернат для престарелых и инвалидов, а также 2 детских дома-интерната.</w:t>
      </w:r>
    </w:p>
    <w:p w:rsidR="00A14327" w:rsidRPr="0001377C" w:rsidRDefault="00A14327" w:rsidP="00A14327">
      <w:pPr>
        <w:ind w:firstLine="709"/>
        <w:jc w:val="both"/>
        <w:rPr>
          <w:sz w:val="28"/>
          <w:szCs w:val="28"/>
        </w:rPr>
      </w:pPr>
      <w:r w:rsidRPr="0001377C">
        <w:rPr>
          <w:sz w:val="28"/>
          <w:szCs w:val="28"/>
        </w:rPr>
        <w:t xml:space="preserve">В 2019 году к Уполномоченному поступило 151 обращение от лиц  с инвалидностью. </w:t>
      </w:r>
    </w:p>
    <w:p w:rsidR="00A14327" w:rsidRPr="0001377C" w:rsidRDefault="00A14327" w:rsidP="00A14327">
      <w:pPr>
        <w:ind w:firstLine="709"/>
        <w:jc w:val="both"/>
        <w:rPr>
          <w:sz w:val="28"/>
          <w:szCs w:val="28"/>
        </w:rPr>
      </w:pPr>
      <w:r w:rsidRPr="0001377C">
        <w:rPr>
          <w:sz w:val="28"/>
          <w:szCs w:val="28"/>
        </w:rPr>
        <w:t xml:space="preserve">В характере обращений сохраняются тенденции прошлых лет:  в них поднимаются жилищные и иные социальные проблемы. </w:t>
      </w:r>
    </w:p>
    <w:p w:rsidR="00A14327" w:rsidRPr="0001377C" w:rsidRDefault="00A14327" w:rsidP="00A14327">
      <w:pPr>
        <w:ind w:firstLine="709"/>
        <w:jc w:val="both"/>
        <w:rPr>
          <w:sz w:val="28"/>
          <w:szCs w:val="28"/>
        </w:rPr>
      </w:pPr>
      <w:r w:rsidRPr="0001377C">
        <w:rPr>
          <w:sz w:val="28"/>
          <w:szCs w:val="28"/>
        </w:rPr>
        <w:t xml:space="preserve">По-прежнему не решен вопрос  с обеспечением инвалидов и семей, воспитывающих детей-инвалидов, жилыми помещениями, в том числе по договору социального найма.  </w:t>
      </w:r>
    </w:p>
    <w:p w:rsidR="00A14327" w:rsidRPr="0001377C" w:rsidRDefault="00A14327" w:rsidP="00A14327">
      <w:pPr>
        <w:ind w:firstLine="709"/>
        <w:jc w:val="both"/>
        <w:rPr>
          <w:sz w:val="28"/>
          <w:szCs w:val="28"/>
        </w:rPr>
      </w:pPr>
      <w:r w:rsidRPr="0001377C">
        <w:rPr>
          <w:sz w:val="28"/>
          <w:szCs w:val="28"/>
        </w:rPr>
        <w:t>Некоторые заявители жаловались на решения бюро медико-социальной экспертизы об отказе в установлении инвалидности и на отказы медицинских организаций в выдаче направления на медико-социальную экспертизу.</w:t>
      </w:r>
    </w:p>
    <w:p w:rsidR="00A14327" w:rsidRPr="0001377C" w:rsidRDefault="00A14327" w:rsidP="00A14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377C">
        <w:rPr>
          <w:sz w:val="28"/>
          <w:szCs w:val="28"/>
        </w:rPr>
        <w:t>Так, БУЗ УР «</w:t>
      </w:r>
      <w:proofErr w:type="spellStart"/>
      <w:r w:rsidRPr="0001377C">
        <w:rPr>
          <w:sz w:val="28"/>
          <w:szCs w:val="28"/>
        </w:rPr>
        <w:t>Селтинская</w:t>
      </w:r>
      <w:proofErr w:type="spellEnd"/>
      <w:r w:rsidRPr="0001377C">
        <w:rPr>
          <w:sz w:val="28"/>
          <w:szCs w:val="28"/>
        </w:rPr>
        <w:t xml:space="preserve"> районная больница МЗ УР» отказала пациенту в направлении на МСЭ и не выдала справку, на основании которой </w:t>
      </w:r>
      <w:r w:rsidRPr="0001377C">
        <w:rPr>
          <w:sz w:val="28"/>
          <w:szCs w:val="28"/>
        </w:rPr>
        <w:lastRenderedPageBreak/>
        <w:t>гражданин (его законный или уполномоченный представитель) имеет право обратиться в бюро медико-социальной экспертизы самостоятельно. В ходе рассмотрения обращения при содействии Уполномоченного пациенту назначено дополнительное обследование в целях определения нарушений функций организма.</w:t>
      </w:r>
    </w:p>
    <w:p w:rsidR="00A14327" w:rsidRPr="0001377C" w:rsidRDefault="00A14327" w:rsidP="00A14327">
      <w:pPr>
        <w:ind w:firstLine="709"/>
        <w:jc w:val="both"/>
        <w:rPr>
          <w:sz w:val="28"/>
          <w:szCs w:val="28"/>
        </w:rPr>
      </w:pPr>
      <w:r w:rsidRPr="0001377C">
        <w:rPr>
          <w:sz w:val="28"/>
          <w:szCs w:val="28"/>
        </w:rPr>
        <w:t xml:space="preserve">После передачи полномочий  по обеспечению инвалидов техническими средствами реабилитации Региональному отделению Фонда социального страхования Российской Федерации по Удмуртской Республике количество обращений по данному вопросу значительно сократилось. </w:t>
      </w:r>
    </w:p>
    <w:p w:rsidR="00A14327" w:rsidRPr="0001377C" w:rsidRDefault="00A14327" w:rsidP="00A14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377C">
        <w:rPr>
          <w:sz w:val="28"/>
          <w:szCs w:val="28"/>
        </w:rPr>
        <w:t>Между тем, не решен вопрос своевременного предоставления гражданам, имеющим право на получение государственной социальной помощи в виде набора социальных услуг, при наличии медицинских показаний, путевок на санаторно-курортное лечение. Сохранение очередности за путевками в санаторий вызывает недовольство среди инвалидов.</w:t>
      </w:r>
    </w:p>
    <w:p w:rsidR="00A14327" w:rsidRPr="0001377C" w:rsidRDefault="00A14327" w:rsidP="00A14327">
      <w:pPr>
        <w:ind w:firstLine="709"/>
        <w:jc w:val="both"/>
        <w:rPr>
          <w:sz w:val="28"/>
          <w:szCs w:val="28"/>
        </w:rPr>
      </w:pPr>
      <w:r w:rsidRPr="0001377C">
        <w:rPr>
          <w:sz w:val="28"/>
          <w:szCs w:val="28"/>
        </w:rPr>
        <w:t xml:space="preserve">Сразу два вопроса поставил перед Уполномоченным  заявитель Г. из г. Ижевска. </w:t>
      </w:r>
      <w:r>
        <w:rPr>
          <w:sz w:val="28"/>
          <w:szCs w:val="28"/>
        </w:rPr>
        <w:t>Если п</w:t>
      </w:r>
      <w:r w:rsidRPr="0001377C">
        <w:rPr>
          <w:sz w:val="28"/>
          <w:szCs w:val="28"/>
        </w:rPr>
        <w:t>роблема, связанная с обеспечением его ортопедической обувью,</w:t>
      </w:r>
      <w:r>
        <w:rPr>
          <w:sz w:val="28"/>
          <w:szCs w:val="28"/>
        </w:rPr>
        <w:t xml:space="preserve"> была </w:t>
      </w:r>
      <w:r w:rsidRPr="0001377C">
        <w:rPr>
          <w:sz w:val="28"/>
          <w:szCs w:val="28"/>
        </w:rPr>
        <w:t>решена незамедлительно и положительно,</w:t>
      </w:r>
      <w:r>
        <w:rPr>
          <w:sz w:val="28"/>
          <w:szCs w:val="28"/>
        </w:rPr>
        <w:t xml:space="preserve"> то</w:t>
      </w:r>
      <w:r w:rsidRPr="0001377C">
        <w:rPr>
          <w:sz w:val="28"/>
          <w:szCs w:val="28"/>
        </w:rPr>
        <w:t xml:space="preserve"> в предоставлении путевки на санаторно-курортное лечение отказано по причине отсутствия необходимого финансирования. </w:t>
      </w:r>
    </w:p>
    <w:p w:rsidR="00A14327" w:rsidRPr="0001377C" w:rsidRDefault="00A14327" w:rsidP="00A14327">
      <w:pPr>
        <w:ind w:firstLine="709"/>
        <w:jc w:val="both"/>
        <w:rPr>
          <w:sz w:val="28"/>
          <w:szCs w:val="28"/>
        </w:rPr>
      </w:pPr>
      <w:r w:rsidRPr="0001377C">
        <w:rPr>
          <w:sz w:val="28"/>
          <w:szCs w:val="28"/>
        </w:rPr>
        <w:t>Заявитель со 2 группой инвалидности из г. Воткинска жаловался на неподходящий по размеру корсет, полученный по индивидуальной программе реабилитации (</w:t>
      </w:r>
      <w:proofErr w:type="spellStart"/>
      <w:r w:rsidRPr="0001377C">
        <w:rPr>
          <w:sz w:val="28"/>
          <w:szCs w:val="28"/>
        </w:rPr>
        <w:t>абилитации</w:t>
      </w:r>
      <w:proofErr w:type="spellEnd"/>
      <w:r w:rsidRPr="0001377C">
        <w:rPr>
          <w:sz w:val="28"/>
          <w:szCs w:val="28"/>
        </w:rPr>
        <w:t>).</w:t>
      </w:r>
    </w:p>
    <w:p w:rsidR="00A14327" w:rsidRPr="0001377C" w:rsidRDefault="00A14327" w:rsidP="00A14327">
      <w:pPr>
        <w:ind w:firstLine="709"/>
        <w:jc w:val="both"/>
        <w:rPr>
          <w:sz w:val="28"/>
          <w:szCs w:val="28"/>
        </w:rPr>
      </w:pPr>
      <w:r w:rsidRPr="0001377C">
        <w:rPr>
          <w:sz w:val="28"/>
          <w:szCs w:val="28"/>
        </w:rPr>
        <w:t>По просьбе  Уполномоченного Региональное отделение Фонда социального страхования Российской Федерации по Удмуртской Республике организовало  изготовление корсета необходимого размера.</w:t>
      </w:r>
    </w:p>
    <w:p w:rsidR="00A14327" w:rsidRPr="00197EDF" w:rsidRDefault="00A14327" w:rsidP="00A14327">
      <w:pPr>
        <w:ind w:firstLine="709"/>
        <w:jc w:val="both"/>
        <w:rPr>
          <w:sz w:val="28"/>
          <w:szCs w:val="28"/>
        </w:rPr>
      </w:pPr>
      <w:r w:rsidRPr="0001377C">
        <w:rPr>
          <w:sz w:val="28"/>
          <w:szCs w:val="28"/>
        </w:rPr>
        <w:t xml:space="preserve">Инвалиду 3 группы  из г. Ижевска оказано содействие в медицинском осмотре для решения вопроса о необходимости внесения изменений </w:t>
      </w:r>
      <w:proofErr w:type="gramStart"/>
      <w:r w:rsidRPr="0001377C">
        <w:rPr>
          <w:sz w:val="28"/>
          <w:szCs w:val="28"/>
        </w:rPr>
        <w:t>в</w:t>
      </w:r>
      <w:proofErr w:type="gramEnd"/>
      <w:r w:rsidRPr="0001377C">
        <w:rPr>
          <w:sz w:val="28"/>
          <w:szCs w:val="28"/>
        </w:rPr>
        <w:t xml:space="preserve"> </w:t>
      </w:r>
      <w:proofErr w:type="gramStart"/>
      <w:r w:rsidRPr="0001377C">
        <w:rPr>
          <w:sz w:val="28"/>
          <w:szCs w:val="28"/>
        </w:rPr>
        <w:t>ИПРА</w:t>
      </w:r>
      <w:proofErr w:type="gramEnd"/>
      <w:r w:rsidRPr="0001377C">
        <w:rPr>
          <w:sz w:val="28"/>
          <w:szCs w:val="28"/>
        </w:rPr>
        <w:t xml:space="preserve">,  в части  определения нуждаемости в дополнительных средствах реабилитации. </w:t>
      </w:r>
    </w:p>
    <w:p w:rsidR="00A14327" w:rsidRPr="00317CC5" w:rsidRDefault="00A14327" w:rsidP="00A14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Конвенцией о правах инвалидов, с учетом принципа разумного приспособления, на основании ходатайства Уполномоченного положительно решен вопрос об индивидуальном порядке временного выбытия из Республиканского дома-интерната для престарелых и инвалидов</w:t>
      </w:r>
      <w:r w:rsidRPr="00E03BF9">
        <w:rPr>
          <w:sz w:val="28"/>
          <w:szCs w:val="28"/>
        </w:rPr>
        <w:t xml:space="preserve"> </w:t>
      </w:r>
      <w:r>
        <w:rPr>
          <w:sz w:val="28"/>
          <w:szCs w:val="28"/>
        </w:rPr>
        <w:t>жителя г. Ижевска с 1</w:t>
      </w:r>
      <w:r w:rsidRPr="00317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группой инвалидности. </w:t>
      </w:r>
    </w:p>
    <w:p w:rsidR="00A14327" w:rsidRDefault="00A14327" w:rsidP="00A14327">
      <w:pPr>
        <w:ind w:firstLine="709"/>
        <w:rPr>
          <w:b/>
          <w:sz w:val="28"/>
          <w:szCs w:val="28"/>
        </w:rPr>
      </w:pPr>
    </w:p>
    <w:p w:rsidR="00A14327" w:rsidRDefault="00A14327" w:rsidP="00A14327">
      <w:pPr>
        <w:ind w:firstLine="709"/>
        <w:rPr>
          <w:rFonts w:eastAsia="Calibri"/>
        </w:rPr>
      </w:pPr>
      <w:r>
        <w:rPr>
          <w:b/>
          <w:sz w:val="28"/>
          <w:szCs w:val="28"/>
        </w:rPr>
        <w:t>Права семей, имеющих детей</w:t>
      </w:r>
    </w:p>
    <w:p w:rsidR="00A14327" w:rsidRPr="00FC05E5" w:rsidRDefault="00A14327" w:rsidP="00A14327">
      <w:pPr>
        <w:ind w:firstLine="709"/>
        <w:jc w:val="both"/>
        <w:rPr>
          <w:rFonts w:eastAsia="Calibri"/>
          <w:sz w:val="28"/>
          <w:szCs w:val="28"/>
        </w:rPr>
      </w:pPr>
      <w:r w:rsidRPr="00FC05E5">
        <w:rPr>
          <w:rFonts w:eastAsia="Calibri"/>
          <w:sz w:val="28"/>
          <w:szCs w:val="28"/>
        </w:rPr>
        <w:t xml:space="preserve">Одним из важнейших факторов развития Удмуртской Республики  является ее социальная политика, направленная на государственную поддержку семей, имеющих детей. </w:t>
      </w:r>
    </w:p>
    <w:p w:rsidR="00A14327" w:rsidRPr="00FC05E5" w:rsidRDefault="00A14327" w:rsidP="00A14327">
      <w:pPr>
        <w:ind w:firstLine="709"/>
        <w:jc w:val="both"/>
        <w:rPr>
          <w:rFonts w:eastAsia="Calibri"/>
          <w:sz w:val="28"/>
          <w:szCs w:val="28"/>
        </w:rPr>
      </w:pPr>
      <w:r w:rsidRPr="00FC05E5">
        <w:rPr>
          <w:sz w:val="28"/>
          <w:szCs w:val="28"/>
        </w:rPr>
        <w:t xml:space="preserve">2018 - 2027 годы Указом Президента Российской Федерации от 29.05.2017 № 240 объявлены в России Десятилетием детства. Во исполнение  названного указа утвержден План основных мероприятий до 2020 года, проводимых в рамках Десятилетия детства, в котором предусмотрен ряд мер </w:t>
      </w:r>
      <w:r>
        <w:rPr>
          <w:sz w:val="28"/>
          <w:szCs w:val="28"/>
        </w:rPr>
        <w:lastRenderedPageBreak/>
        <w:t xml:space="preserve">правового, </w:t>
      </w:r>
      <w:r w:rsidRPr="00FC05E5">
        <w:rPr>
          <w:sz w:val="28"/>
          <w:szCs w:val="28"/>
        </w:rPr>
        <w:t>организационного, финансового характера, направленных на защиту прав несовершеннолетних, поддержку семей, имеющих детей, включая многодетные семьи.</w:t>
      </w:r>
    </w:p>
    <w:p w:rsidR="00A14327" w:rsidRPr="00FC05E5" w:rsidRDefault="00A14327" w:rsidP="00A14327">
      <w:pPr>
        <w:ind w:firstLine="709"/>
        <w:jc w:val="both"/>
        <w:rPr>
          <w:sz w:val="28"/>
          <w:szCs w:val="28"/>
        </w:rPr>
      </w:pPr>
      <w:r w:rsidRPr="00FC05E5">
        <w:rPr>
          <w:rFonts w:eastAsia="Calibri"/>
          <w:sz w:val="28"/>
          <w:szCs w:val="28"/>
        </w:rPr>
        <w:t xml:space="preserve">По данной тематике поступило </w:t>
      </w:r>
      <w:r>
        <w:rPr>
          <w:rFonts w:eastAsia="Calibri"/>
          <w:sz w:val="28"/>
          <w:szCs w:val="28"/>
        </w:rPr>
        <w:t>49</w:t>
      </w:r>
      <w:r w:rsidRPr="00FC05E5">
        <w:rPr>
          <w:rFonts w:eastAsia="Calibri"/>
          <w:sz w:val="28"/>
          <w:szCs w:val="28"/>
        </w:rPr>
        <w:t xml:space="preserve"> обращени</w:t>
      </w:r>
      <w:r>
        <w:rPr>
          <w:rFonts w:eastAsia="Calibri"/>
          <w:sz w:val="28"/>
          <w:szCs w:val="28"/>
        </w:rPr>
        <w:t>й</w:t>
      </w:r>
      <w:r w:rsidRPr="00FC05E5">
        <w:rPr>
          <w:rFonts w:eastAsia="Calibri"/>
          <w:sz w:val="28"/>
          <w:szCs w:val="28"/>
        </w:rPr>
        <w:t>. Вся возможная помощь по обращениям  в соответствии с законодательством оказывается.</w:t>
      </w:r>
    </w:p>
    <w:p w:rsidR="00A14327" w:rsidRPr="00FC05E5" w:rsidRDefault="00A14327" w:rsidP="00A14327">
      <w:pPr>
        <w:ind w:firstLine="709"/>
        <w:jc w:val="both"/>
        <w:rPr>
          <w:rFonts w:eastAsia="Calibri"/>
          <w:sz w:val="28"/>
          <w:szCs w:val="28"/>
        </w:rPr>
      </w:pPr>
      <w:r w:rsidRPr="00FC05E5">
        <w:rPr>
          <w:rFonts w:eastAsia="Calibri"/>
          <w:sz w:val="28"/>
          <w:szCs w:val="28"/>
        </w:rPr>
        <w:t xml:space="preserve">В 2019 году семьи обращались за содействием в улучшении жилищных условий, по вопросам ежемесячных выплат на детей, взыскания задолженности по  алиментным обязательствам, установления опеки и попечительства. </w:t>
      </w:r>
    </w:p>
    <w:p w:rsidR="00A14327" w:rsidRPr="00FC05E5" w:rsidRDefault="00A14327" w:rsidP="00A14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Уполномоченный содействовал </w:t>
      </w:r>
      <w:r w:rsidRPr="00FC05E5">
        <w:rPr>
          <w:rFonts w:eastAsia="Calibri"/>
          <w:sz w:val="28"/>
          <w:szCs w:val="28"/>
        </w:rPr>
        <w:t>опекуну В. в изменении формы устройства принятого в семью ребенка на возмездную форму - приемную семью.</w:t>
      </w:r>
    </w:p>
    <w:p w:rsidR="00A14327" w:rsidRPr="00FC05E5" w:rsidRDefault="00A14327" w:rsidP="00A14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5E5">
        <w:rPr>
          <w:rFonts w:eastAsia="Calibri"/>
          <w:sz w:val="28"/>
          <w:szCs w:val="28"/>
        </w:rPr>
        <w:t xml:space="preserve">Отбывающая в местах лишения свободы З. спрашивала о  местонахождении дочери, в отношении которой она лишена родительских прав. Установив, что ребенок удочерен, заявителю разъяснен принцип </w:t>
      </w:r>
      <w:r w:rsidRPr="00FC05E5">
        <w:rPr>
          <w:sz w:val="28"/>
          <w:szCs w:val="28"/>
        </w:rPr>
        <w:t xml:space="preserve"> обеспечения тайны усыновления (удочерения).  </w:t>
      </w:r>
    </w:p>
    <w:p w:rsidR="00A14327" w:rsidRPr="00FC05E5" w:rsidRDefault="00A14327" w:rsidP="00A14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Другой осужденной</w:t>
      </w:r>
      <w:r w:rsidRPr="00FC05E5">
        <w:rPr>
          <w:sz w:val="28"/>
          <w:szCs w:val="28"/>
        </w:rPr>
        <w:t xml:space="preserve">, чей ребенок не усыновлен, разъяснено преимущественное право родителей на воспитание своих детей перед всеми </w:t>
      </w:r>
      <w:r>
        <w:rPr>
          <w:sz w:val="28"/>
          <w:szCs w:val="28"/>
        </w:rPr>
        <w:t xml:space="preserve">иными </w:t>
      </w:r>
      <w:r w:rsidRPr="00FC05E5">
        <w:rPr>
          <w:sz w:val="28"/>
          <w:szCs w:val="28"/>
        </w:rPr>
        <w:t>лицами, право родителей требовать возврата ребенка от любого лица, удерживающего его у себя не на основании закона или судебного решения. В случае возникновения спора родители вправе обратиться в суд за защитой своих прав.</w:t>
      </w:r>
    </w:p>
    <w:p w:rsidR="00A14327" w:rsidRPr="00FC05E5" w:rsidRDefault="00A14327" w:rsidP="00A14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5E5">
        <w:rPr>
          <w:sz w:val="28"/>
          <w:szCs w:val="28"/>
        </w:rPr>
        <w:t>В</w:t>
      </w:r>
      <w:r>
        <w:rPr>
          <w:sz w:val="28"/>
          <w:szCs w:val="28"/>
        </w:rPr>
        <w:t xml:space="preserve">сего по </w:t>
      </w:r>
      <w:r w:rsidRPr="00FC05E5">
        <w:rPr>
          <w:sz w:val="28"/>
          <w:szCs w:val="28"/>
        </w:rPr>
        <w:t xml:space="preserve">вопросу участия в воспитании детей </w:t>
      </w:r>
      <w:r>
        <w:rPr>
          <w:sz w:val="28"/>
          <w:szCs w:val="28"/>
        </w:rPr>
        <w:t xml:space="preserve">в </w:t>
      </w:r>
      <w:r w:rsidRPr="00FC05E5">
        <w:rPr>
          <w:sz w:val="28"/>
          <w:szCs w:val="28"/>
        </w:rPr>
        <w:t xml:space="preserve">отчетном году поступило </w:t>
      </w:r>
      <w:r>
        <w:rPr>
          <w:sz w:val="28"/>
          <w:szCs w:val="28"/>
        </w:rPr>
        <w:t>10</w:t>
      </w:r>
      <w:r w:rsidRPr="00FC05E5">
        <w:rPr>
          <w:sz w:val="28"/>
          <w:szCs w:val="28"/>
        </w:rPr>
        <w:t xml:space="preserve"> обращений. Всем заявителям разъяснено, </w:t>
      </w:r>
      <w:r>
        <w:rPr>
          <w:sz w:val="28"/>
          <w:szCs w:val="28"/>
        </w:rPr>
        <w:t xml:space="preserve">что </w:t>
      </w:r>
      <w:r w:rsidRPr="00FC05E5">
        <w:rPr>
          <w:sz w:val="28"/>
          <w:szCs w:val="28"/>
        </w:rPr>
        <w:t xml:space="preserve">в случае, если родители, как правило, раздельно проживающие, близкие родственники, не могут прийти к соглашению о порядке участия  в воспитании детей, общении с ними, споры решаются исключительно в судебном порядке. </w:t>
      </w:r>
    </w:p>
    <w:p w:rsidR="00A14327" w:rsidRPr="00FC05E5" w:rsidRDefault="00A14327" w:rsidP="00A14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5E5">
        <w:rPr>
          <w:sz w:val="28"/>
          <w:szCs w:val="28"/>
        </w:rPr>
        <w:t xml:space="preserve">5 обращений касалось мер поддержки многодетных семей. </w:t>
      </w:r>
    </w:p>
    <w:p w:rsidR="00A14327" w:rsidRPr="00FC05E5" w:rsidRDefault="00A14327" w:rsidP="00A14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5E5">
        <w:rPr>
          <w:sz w:val="28"/>
          <w:szCs w:val="28"/>
        </w:rPr>
        <w:t>При содействии Уполномоченного семье, воспитывающей 5-х несовершеннолетних детей, предоставлена субсидия на улучшение жилищных условий.</w:t>
      </w:r>
    </w:p>
    <w:p w:rsidR="00A14327" w:rsidRPr="00FC05E5" w:rsidRDefault="00A14327" w:rsidP="00A143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</w:t>
      </w:r>
      <w:r w:rsidRPr="00FC05E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C05E5">
        <w:rPr>
          <w:sz w:val="28"/>
          <w:szCs w:val="28"/>
        </w:rPr>
        <w:t>еспублике поддержке многодетных семей удел</w:t>
      </w:r>
      <w:r>
        <w:rPr>
          <w:sz w:val="28"/>
          <w:szCs w:val="28"/>
        </w:rPr>
        <w:t>яется</w:t>
      </w:r>
      <w:r w:rsidRPr="00FC05E5">
        <w:rPr>
          <w:sz w:val="28"/>
          <w:szCs w:val="28"/>
        </w:rPr>
        <w:t xml:space="preserve"> особое внимание. </w:t>
      </w:r>
      <w:r>
        <w:rPr>
          <w:sz w:val="28"/>
          <w:szCs w:val="28"/>
        </w:rPr>
        <w:t>С</w:t>
      </w:r>
      <w:r w:rsidRPr="00FC05E5">
        <w:rPr>
          <w:sz w:val="28"/>
          <w:szCs w:val="28"/>
        </w:rPr>
        <w:t xml:space="preserve"> 2019 года многодетным малообеспеченным семьям предоставляется 50% льгота по транспортному налогу на одно транспортное средство мощностью до 150 л.с., с 2020 года </w:t>
      </w:r>
      <w:r>
        <w:rPr>
          <w:sz w:val="28"/>
          <w:szCs w:val="28"/>
        </w:rPr>
        <w:t xml:space="preserve">эта </w:t>
      </w:r>
      <w:r w:rsidRPr="00FC05E5">
        <w:rPr>
          <w:sz w:val="28"/>
          <w:szCs w:val="28"/>
        </w:rPr>
        <w:t xml:space="preserve">льгота будет распространена на все многодетные семьи независимо от </w:t>
      </w:r>
      <w:r>
        <w:rPr>
          <w:sz w:val="28"/>
          <w:szCs w:val="28"/>
        </w:rPr>
        <w:t xml:space="preserve">их </w:t>
      </w:r>
      <w:r w:rsidRPr="00FC05E5">
        <w:rPr>
          <w:sz w:val="28"/>
          <w:szCs w:val="28"/>
        </w:rPr>
        <w:t xml:space="preserve">дохода. С 1 марта 2020 года все дети из многодетных семей, учащиеся с 1 по 11 класс, будут питаться в школах </w:t>
      </w:r>
      <w:r>
        <w:rPr>
          <w:sz w:val="28"/>
          <w:szCs w:val="28"/>
        </w:rPr>
        <w:t>бесплатно. Б</w:t>
      </w:r>
      <w:r w:rsidRPr="00FC05E5">
        <w:rPr>
          <w:sz w:val="28"/>
          <w:szCs w:val="28"/>
        </w:rPr>
        <w:t xml:space="preserve">удут введены </w:t>
      </w:r>
      <w:r>
        <w:rPr>
          <w:sz w:val="28"/>
          <w:szCs w:val="28"/>
        </w:rPr>
        <w:t xml:space="preserve">и </w:t>
      </w:r>
      <w:r w:rsidRPr="00FC05E5">
        <w:rPr>
          <w:sz w:val="28"/>
          <w:szCs w:val="28"/>
        </w:rPr>
        <w:t>иные льготы.</w:t>
      </w:r>
    </w:p>
    <w:p w:rsidR="00A14327" w:rsidRPr="00FC05E5" w:rsidRDefault="00A14327" w:rsidP="00A14327">
      <w:pPr>
        <w:ind w:firstLine="709"/>
        <w:jc w:val="both"/>
        <w:rPr>
          <w:sz w:val="28"/>
          <w:szCs w:val="28"/>
        </w:rPr>
      </w:pPr>
    </w:p>
    <w:p w:rsidR="00CF10FF" w:rsidRPr="00CF10FF" w:rsidRDefault="00CF10FF" w:rsidP="00E66E54">
      <w:pPr>
        <w:ind w:firstLine="709"/>
        <w:jc w:val="center"/>
        <w:rPr>
          <w:rFonts w:eastAsia="Calibri"/>
          <w:b/>
          <w:sz w:val="28"/>
          <w:szCs w:val="28"/>
        </w:rPr>
      </w:pPr>
      <w:r w:rsidRPr="00CF10FF">
        <w:rPr>
          <w:rFonts w:eastAsia="Calibri"/>
          <w:b/>
          <w:sz w:val="28"/>
          <w:szCs w:val="28"/>
          <w:lang w:val="en-US"/>
        </w:rPr>
        <w:t>V</w:t>
      </w:r>
      <w:r w:rsidRPr="00CF10FF">
        <w:rPr>
          <w:rFonts w:eastAsia="Calibri"/>
          <w:b/>
          <w:sz w:val="28"/>
          <w:szCs w:val="28"/>
        </w:rPr>
        <w:t>. Право на образование</w:t>
      </w:r>
    </w:p>
    <w:p w:rsidR="00CF10FF" w:rsidRPr="00CF10FF" w:rsidRDefault="00CF10FF" w:rsidP="00E66E54">
      <w:pPr>
        <w:ind w:firstLine="709"/>
        <w:jc w:val="center"/>
        <w:rPr>
          <w:rFonts w:eastAsia="Calibri"/>
          <w:sz w:val="28"/>
          <w:szCs w:val="28"/>
        </w:rPr>
      </w:pPr>
    </w:p>
    <w:p w:rsidR="00CF10FF" w:rsidRPr="00CF10FF" w:rsidRDefault="00CF10FF" w:rsidP="00CF10FF">
      <w:pPr>
        <w:ind w:firstLine="709"/>
        <w:jc w:val="both"/>
        <w:rPr>
          <w:rFonts w:eastAsia="Calibri"/>
          <w:sz w:val="28"/>
          <w:szCs w:val="28"/>
        </w:rPr>
      </w:pPr>
      <w:r w:rsidRPr="00CF10FF">
        <w:rPr>
          <w:rFonts w:eastAsia="Calibri"/>
          <w:sz w:val="28"/>
          <w:szCs w:val="28"/>
        </w:rPr>
        <w:t>Право на образование одно из основных прав каждого человека.</w:t>
      </w:r>
    </w:p>
    <w:p w:rsidR="00CF10FF" w:rsidRPr="00CF10FF" w:rsidRDefault="00CF10FF" w:rsidP="00CF10FF">
      <w:pPr>
        <w:ind w:firstLine="709"/>
        <w:jc w:val="both"/>
        <w:rPr>
          <w:rFonts w:eastAsia="Calibri"/>
          <w:sz w:val="28"/>
          <w:szCs w:val="28"/>
        </w:rPr>
      </w:pPr>
      <w:r w:rsidRPr="00CF10FF">
        <w:rPr>
          <w:rFonts w:eastAsia="Calibri"/>
          <w:sz w:val="28"/>
          <w:szCs w:val="28"/>
        </w:rPr>
        <w:t xml:space="preserve">В совершенствовании образования заинтересованы человек, общество и государство в равной степени, поскольку от уровня образованности </w:t>
      </w:r>
      <w:r w:rsidRPr="00CF10FF">
        <w:rPr>
          <w:rFonts w:eastAsia="Calibri"/>
          <w:sz w:val="28"/>
          <w:szCs w:val="28"/>
        </w:rPr>
        <w:lastRenderedPageBreak/>
        <w:t xml:space="preserve">граждан, качества, полученных знаний, зависит развитие  общества и государства в целом. Главой государства «Образование» определено приоритетным национальным проектом. </w:t>
      </w:r>
    </w:p>
    <w:p w:rsidR="00CF10FF" w:rsidRPr="00CF10FF" w:rsidRDefault="00CF10FF" w:rsidP="00CF10FF">
      <w:pPr>
        <w:ind w:firstLine="709"/>
        <w:jc w:val="both"/>
        <w:rPr>
          <w:rFonts w:eastAsia="Calibri"/>
          <w:sz w:val="28"/>
          <w:szCs w:val="28"/>
        </w:rPr>
      </w:pPr>
      <w:r w:rsidRPr="00CF10FF">
        <w:rPr>
          <w:rFonts w:eastAsia="Calibri"/>
          <w:sz w:val="28"/>
          <w:szCs w:val="28"/>
        </w:rPr>
        <w:t>Несмотря на принимаемые усилия  в области образования, поступающие к Уполномоченному жалобы свидетельствуют о том, что защита прав граждан в указанной сфере требует повышенного внимания органов власти и гражданского общества.</w:t>
      </w:r>
    </w:p>
    <w:p w:rsidR="00CF10FF" w:rsidRPr="00CF10FF" w:rsidRDefault="00CF10FF" w:rsidP="00CF10FF">
      <w:pPr>
        <w:ind w:firstLine="709"/>
        <w:jc w:val="both"/>
        <w:rPr>
          <w:rFonts w:eastAsia="Calibri"/>
          <w:sz w:val="28"/>
          <w:szCs w:val="28"/>
        </w:rPr>
      </w:pPr>
      <w:r w:rsidRPr="00CF10FF">
        <w:rPr>
          <w:rFonts w:eastAsia="Calibri"/>
          <w:sz w:val="28"/>
          <w:szCs w:val="28"/>
        </w:rPr>
        <w:t>Заявитель Ф. жаловался на отказ директора школы  в приеме ребенка в  МБОУ «</w:t>
      </w:r>
      <w:proofErr w:type="spellStart"/>
      <w:r w:rsidRPr="00CF10FF">
        <w:rPr>
          <w:rFonts w:eastAsia="Calibri"/>
          <w:sz w:val="28"/>
          <w:szCs w:val="28"/>
        </w:rPr>
        <w:t>Завьяловская</w:t>
      </w:r>
      <w:proofErr w:type="spellEnd"/>
      <w:r w:rsidRPr="00CF10FF">
        <w:rPr>
          <w:rFonts w:eastAsia="Calibri"/>
          <w:sz w:val="28"/>
          <w:szCs w:val="28"/>
        </w:rPr>
        <w:t xml:space="preserve"> СОШ» в связи </w:t>
      </w:r>
      <w:proofErr w:type="gramStart"/>
      <w:r w:rsidRPr="00CF10FF">
        <w:rPr>
          <w:rFonts w:eastAsia="Calibri"/>
          <w:sz w:val="28"/>
          <w:szCs w:val="28"/>
        </w:rPr>
        <w:t>с</w:t>
      </w:r>
      <w:proofErr w:type="gramEnd"/>
      <w:r w:rsidRPr="00CF10FF">
        <w:rPr>
          <w:rFonts w:eastAsia="Calibri"/>
          <w:sz w:val="28"/>
          <w:szCs w:val="28"/>
        </w:rPr>
        <w:t xml:space="preserve"> </w:t>
      </w:r>
      <w:proofErr w:type="gramStart"/>
      <w:r w:rsidRPr="00CF10FF">
        <w:rPr>
          <w:rFonts w:eastAsia="Calibri"/>
          <w:sz w:val="28"/>
          <w:szCs w:val="28"/>
        </w:rPr>
        <w:t>ее</w:t>
      </w:r>
      <w:proofErr w:type="gramEnd"/>
      <w:r w:rsidRPr="00CF10FF">
        <w:rPr>
          <w:rFonts w:eastAsia="Calibri"/>
          <w:sz w:val="28"/>
          <w:szCs w:val="28"/>
        </w:rPr>
        <w:t xml:space="preserve"> </w:t>
      </w:r>
      <w:proofErr w:type="spellStart"/>
      <w:r w:rsidRPr="00CF10FF">
        <w:rPr>
          <w:rFonts w:eastAsia="Calibri"/>
          <w:sz w:val="28"/>
          <w:szCs w:val="28"/>
        </w:rPr>
        <w:t>переуплотненностью</w:t>
      </w:r>
      <w:proofErr w:type="spellEnd"/>
      <w:r w:rsidRPr="00CF10FF">
        <w:rPr>
          <w:rFonts w:eastAsia="Calibri"/>
          <w:sz w:val="28"/>
          <w:szCs w:val="28"/>
        </w:rPr>
        <w:t>. Уполномоченный в интересах ребенка обратился к Главе муниципального образования «</w:t>
      </w:r>
      <w:proofErr w:type="spellStart"/>
      <w:r w:rsidRPr="00CF10FF">
        <w:rPr>
          <w:rFonts w:eastAsia="Calibri"/>
          <w:sz w:val="28"/>
          <w:szCs w:val="28"/>
        </w:rPr>
        <w:t>Завьяловский</w:t>
      </w:r>
      <w:proofErr w:type="spellEnd"/>
      <w:r w:rsidRPr="00CF10FF">
        <w:rPr>
          <w:rFonts w:eastAsia="Calibri"/>
          <w:sz w:val="28"/>
          <w:szCs w:val="28"/>
        </w:rPr>
        <w:t xml:space="preserve"> район».  Учитывая, что в населенном пункте, где проживает заявитель, других </w:t>
      </w:r>
      <w:proofErr w:type="gramStart"/>
      <w:r w:rsidRPr="00CF10FF">
        <w:rPr>
          <w:rFonts w:eastAsia="Calibri"/>
          <w:sz w:val="28"/>
          <w:szCs w:val="28"/>
        </w:rPr>
        <w:t>школ</w:t>
      </w:r>
      <w:proofErr w:type="gramEnd"/>
      <w:r w:rsidRPr="00CF10FF">
        <w:rPr>
          <w:rFonts w:eastAsia="Calibri"/>
          <w:sz w:val="28"/>
          <w:szCs w:val="28"/>
        </w:rPr>
        <w:t xml:space="preserve"> нет, вопрос решен положительно.</w:t>
      </w:r>
    </w:p>
    <w:p w:rsidR="00CF10FF" w:rsidRPr="00CF10FF" w:rsidRDefault="00CF10FF" w:rsidP="00CF10FF">
      <w:pPr>
        <w:ind w:firstLine="709"/>
        <w:jc w:val="both"/>
        <w:rPr>
          <w:rFonts w:eastAsia="Calibri"/>
          <w:sz w:val="28"/>
          <w:szCs w:val="28"/>
        </w:rPr>
      </w:pPr>
      <w:r w:rsidRPr="00CF10FF">
        <w:rPr>
          <w:rFonts w:eastAsia="Calibri"/>
          <w:sz w:val="28"/>
          <w:szCs w:val="28"/>
        </w:rPr>
        <w:t xml:space="preserve">Также при содействии Уполномоченного зачислены в общеобразовательные организации дети заявителей Л. и П. из г. Ижевска. </w:t>
      </w:r>
    </w:p>
    <w:p w:rsidR="00CF10FF" w:rsidRPr="00CF10FF" w:rsidRDefault="00CF10FF" w:rsidP="00CF10FF">
      <w:pPr>
        <w:ind w:firstLine="709"/>
        <w:jc w:val="both"/>
        <w:rPr>
          <w:rFonts w:eastAsia="Calibri"/>
          <w:sz w:val="28"/>
          <w:szCs w:val="28"/>
        </w:rPr>
      </w:pPr>
      <w:r w:rsidRPr="00CF10FF">
        <w:rPr>
          <w:rFonts w:eastAsia="Calibri"/>
          <w:sz w:val="28"/>
          <w:szCs w:val="28"/>
        </w:rPr>
        <w:t>Для улучшения ситуации и обеспечения доступности образования органами власти Удмуртской Республики принимаются меры  к строительству новых образовательных организаций, их капитальному ремонту. В 2019 году построены три новые школы в г. Ижевске, с. Алнаши, с. Постол, более 20 детских садов.</w:t>
      </w:r>
    </w:p>
    <w:p w:rsidR="00CF10FF" w:rsidRPr="00CF10FF" w:rsidRDefault="00CF10FF" w:rsidP="00CF10FF">
      <w:pPr>
        <w:ind w:firstLine="709"/>
        <w:jc w:val="both"/>
        <w:rPr>
          <w:rFonts w:eastAsia="Calibri"/>
          <w:sz w:val="28"/>
          <w:szCs w:val="28"/>
        </w:rPr>
      </w:pPr>
      <w:r w:rsidRPr="00CF10FF">
        <w:rPr>
          <w:rFonts w:eastAsia="Calibri"/>
          <w:sz w:val="28"/>
          <w:szCs w:val="28"/>
        </w:rPr>
        <w:t xml:space="preserve">В отличие от прошлых лет, в отчетном году к Уполномоченному не поступило ни одного обращения о содействии в предоставлении путевок  в дошкольные организации. </w:t>
      </w:r>
    </w:p>
    <w:p w:rsidR="00CF10FF" w:rsidRPr="00CF10FF" w:rsidRDefault="00CF10FF" w:rsidP="00CF10FF">
      <w:pPr>
        <w:ind w:firstLine="709"/>
        <w:jc w:val="both"/>
        <w:rPr>
          <w:rFonts w:eastAsia="Calibri"/>
          <w:sz w:val="28"/>
          <w:szCs w:val="28"/>
        </w:rPr>
      </w:pPr>
      <w:r w:rsidRPr="00CF10FF">
        <w:rPr>
          <w:rFonts w:eastAsia="Calibri"/>
          <w:sz w:val="28"/>
          <w:szCs w:val="28"/>
        </w:rPr>
        <w:t xml:space="preserve">Вместе с тем, не все четко отлажено в системе дошкольного образования. Так, родителей детей-воспитанников дошкольных организаций  из </w:t>
      </w:r>
      <w:proofErr w:type="spellStart"/>
      <w:r w:rsidRPr="00CF10FF">
        <w:rPr>
          <w:rFonts w:eastAsia="Calibri"/>
          <w:sz w:val="28"/>
          <w:szCs w:val="28"/>
        </w:rPr>
        <w:t>Киясовского</w:t>
      </w:r>
      <w:proofErr w:type="spellEnd"/>
      <w:r w:rsidRPr="00CF10FF">
        <w:rPr>
          <w:rFonts w:eastAsia="Calibri"/>
          <w:sz w:val="28"/>
          <w:szCs w:val="28"/>
        </w:rPr>
        <w:t xml:space="preserve"> района возмутила необходимость длительного ожидания в очереди  получения справки из федеральной налоговой службы о том, что они не являются индивидуальными предпринимателями. Данная справка необходима для получения компенсации части платы, взимаемой с родителей (законных представителей) за присмотр и уход за детьми в дошкольных организациях. </w:t>
      </w:r>
    </w:p>
    <w:p w:rsidR="00CF10FF" w:rsidRPr="00CF10FF" w:rsidRDefault="00CF10FF" w:rsidP="00CF10FF">
      <w:pPr>
        <w:ind w:firstLine="709"/>
        <w:jc w:val="both"/>
        <w:rPr>
          <w:rFonts w:eastAsia="Calibri"/>
          <w:sz w:val="28"/>
          <w:szCs w:val="28"/>
        </w:rPr>
      </w:pPr>
      <w:r w:rsidRPr="00CF10FF">
        <w:rPr>
          <w:rFonts w:eastAsia="Calibri"/>
          <w:sz w:val="28"/>
          <w:szCs w:val="28"/>
        </w:rPr>
        <w:t>Создание очереди обусловлено ненадлежащей организацией  оказания указанной государственной услуги.</w:t>
      </w:r>
    </w:p>
    <w:p w:rsidR="00CF10FF" w:rsidRPr="00CF10FF" w:rsidRDefault="00CF10FF" w:rsidP="00CF10FF">
      <w:pPr>
        <w:ind w:firstLine="709"/>
        <w:jc w:val="both"/>
        <w:rPr>
          <w:rFonts w:eastAsia="Calibri"/>
          <w:sz w:val="28"/>
          <w:szCs w:val="28"/>
        </w:rPr>
      </w:pPr>
      <w:r w:rsidRPr="00CF10FF">
        <w:rPr>
          <w:rFonts w:eastAsia="Calibri"/>
          <w:sz w:val="28"/>
          <w:szCs w:val="28"/>
        </w:rPr>
        <w:t>Уполномоченный в интересах граждан обратился в Управление Федеральной налоговой службы по Удмуртской Республике, Министерство образования и науки Удмуртской Республики, к Главе муниципального образования «</w:t>
      </w:r>
      <w:proofErr w:type="spellStart"/>
      <w:r w:rsidRPr="00CF10FF">
        <w:rPr>
          <w:rFonts w:eastAsia="Calibri"/>
          <w:sz w:val="28"/>
          <w:szCs w:val="28"/>
        </w:rPr>
        <w:t>Киясовский</w:t>
      </w:r>
      <w:proofErr w:type="spellEnd"/>
      <w:r w:rsidRPr="00CF10FF">
        <w:rPr>
          <w:rFonts w:eastAsia="Calibri"/>
          <w:sz w:val="28"/>
          <w:szCs w:val="28"/>
        </w:rPr>
        <w:t xml:space="preserve"> район».</w:t>
      </w:r>
    </w:p>
    <w:p w:rsidR="00CF10FF" w:rsidRPr="00CF10FF" w:rsidRDefault="00CF10FF" w:rsidP="00CF10FF">
      <w:pPr>
        <w:ind w:firstLine="709"/>
        <w:jc w:val="both"/>
        <w:rPr>
          <w:rFonts w:eastAsia="Calibri"/>
          <w:sz w:val="28"/>
          <w:szCs w:val="28"/>
        </w:rPr>
      </w:pPr>
      <w:r w:rsidRPr="00CF10FF">
        <w:rPr>
          <w:rFonts w:eastAsia="Calibri"/>
          <w:sz w:val="28"/>
          <w:szCs w:val="28"/>
        </w:rPr>
        <w:t>УФНС России по Удмуртской Республике сообщило о готовности направлять необходимые сведения в электронном виде в порядке межведомственного взаимодействия либо  через личный кабинет  гражданам, имеющим квалифицированную электронную подпись.</w:t>
      </w:r>
    </w:p>
    <w:p w:rsidR="00CF10FF" w:rsidRPr="00CF10FF" w:rsidRDefault="00CF10FF" w:rsidP="00CF10FF">
      <w:pPr>
        <w:ind w:firstLine="709"/>
        <w:jc w:val="both"/>
        <w:rPr>
          <w:rFonts w:eastAsia="Calibri"/>
          <w:sz w:val="28"/>
          <w:szCs w:val="28"/>
        </w:rPr>
      </w:pPr>
      <w:r w:rsidRPr="00CF10FF">
        <w:rPr>
          <w:rFonts w:eastAsia="Calibri"/>
          <w:sz w:val="28"/>
          <w:szCs w:val="28"/>
        </w:rPr>
        <w:t xml:space="preserve">Информация об этом Управлением образования Администрации </w:t>
      </w:r>
      <w:proofErr w:type="spellStart"/>
      <w:r w:rsidRPr="00CF10FF">
        <w:rPr>
          <w:rFonts w:eastAsia="Calibri"/>
          <w:sz w:val="28"/>
          <w:szCs w:val="28"/>
        </w:rPr>
        <w:t>Киясовского</w:t>
      </w:r>
      <w:proofErr w:type="spellEnd"/>
      <w:r w:rsidRPr="00CF10FF">
        <w:rPr>
          <w:rFonts w:eastAsia="Calibri"/>
          <w:sz w:val="28"/>
          <w:szCs w:val="28"/>
        </w:rPr>
        <w:t xml:space="preserve"> района направлена в дошкольные организации района.</w:t>
      </w:r>
    </w:p>
    <w:p w:rsidR="00CF10FF" w:rsidRPr="00CF10FF" w:rsidRDefault="00CF10FF" w:rsidP="00CF10FF">
      <w:pPr>
        <w:ind w:firstLine="709"/>
        <w:jc w:val="both"/>
        <w:rPr>
          <w:rFonts w:eastAsia="Calibri"/>
          <w:sz w:val="28"/>
          <w:szCs w:val="28"/>
        </w:rPr>
      </w:pPr>
      <w:r w:rsidRPr="00CF10FF">
        <w:rPr>
          <w:rFonts w:eastAsia="Calibri"/>
          <w:sz w:val="28"/>
          <w:szCs w:val="28"/>
        </w:rPr>
        <w:t xml:space="preserve">По сообщению Министерства образования и науки Удмуртской Республики, административный регламент государственной услуги </w:t>
      </w:r>
      <w:r w:rsidRPr="00CF10FF">
        <w:rPr>
          <w:rFonts w:eastAsia="Calibri"/>
          <w:sz w:val="28"/>
          <w:szCs w:val="28"/>
        </w:rPr>
        <w:lastRenderedPageBreak/>
        <w:t>«Компенсация родительской платы за детский сад», в котором предусмотрено взаимодействие с электронными сервисами  федеральных органов и органов государственной власти Удмуртской Республики посредством единой системы межведомственного электронного взаимодействия, находится в стадии согласования.</w:t>
      </w:r>
    </w:p>
    <w:p w:rsidR="00CF10FF" w:rsidRPr="00CF10FF" w:rsidRDefault="00CF10FF" w:rsidP="00CF10FF">
      <w:pPr>
        <w:ind w:firstLine="709"/>
        <w:jc w:val="both"/>
        <w:rPr>
          <w:rFonts w:eastAsia="Calibri"/>
          <w:sz w:val="28"/>
          <w:szCs w:val="28"/>
        </w:rPr>
      </w:pPr>
      <w:r w:rsidRPr="00CF10FF">
        <w:rPr>
          <w:rFonts w:eastAsia="Calibri"/>
          <w:sz w:val="28"/>
          <w:szCs w:val="28"/>
        </w:rPr>
        <w:t xml:space="preserve">В отчетном году в адрес Уполномоченного вновь поступали     обращения, связанные с проведением </w:t>
      </w:r>
      <w:proofErr w:type="spellStart"/>
      <w:r w:rsidRPr="00CF10FF">
        <w:rPr>
          <w:rFonts w:eastAsia="Calibri"/>
          <w:sz w:val="28"/>
          <w:szCs w:val="28"/>
        </w:rPr>
        <w:t>туберкулинодиагностики</w:t>
      </w:r>
      <w:proofErr w:type="spellEnd"/>
      <w:r w:rsidRPr="00CF10FF">
        <w:rPr>
          <w:rFonts w:eastAsia="Calibri"/>
          <w:sz w:val="28"/>
          <w:szCs w:val="28"/>
        </w:rPr>
        <w:t xml:space="preserve"> детей, посещающих образовательные организации. Заявители считают требования об обязательной постановке их детям пробы Манту  необоснованными.</w:t>
      </w:r>
    </w:p>
    <w:p w:rsidR="00CF10FF" w:rsidRPr="00CF10FF" w:rsidRDefault="00CF10FF" w:rsidP="00CF10FF">
      <w:pPr>
        <w:ind w:firstLine="709"/>
        <w:jc w:val="both"/>
        <w:rPr>
          <w:rFonts w:eastAsia="Calibri"/>
          <w:sz w:val="28"/>
          <w:szCs w:val="28"/>
        </w:rPr>
      </w:pPr>
      <w:r w:rsidRPr="00CF10FF">
        <w:rPr>
          <w:rFonts w:eastAsia="Calibri"/>
          <w:sz w:val="28"/>
          <w:szCs w:val="28"/>
        </w:rPr>
        <w:t xml:space="preserve">Такие обращения поступили от родителей воспитанников МБДОУ № 217, МБДОУ № 54 г. Ижевска и </w:t>
      </w:r>
      <w:proofErr w:type="gramStart"/>
      <w:r w:rsidRPr="00CF10FF">
        <w:rPr>
          <w:rFonts w:eastAsia="Calibri"/>
          <w:sz w:val="28"/>
          <w:szCs w:val="28"/>
        </w:rPr>
        <w:t>обучающейся</w:t>
      </w:r>
      <w:proofErr w:type="gramEnd"/>
      <w:r w:rsidRPr="00CF10FF">
        <w:rPr>
          <w:rFonts w:eastAsia="Calibri"/>
          <w:sz w:val="28"/>
          <w:szCs w:val="28"/>
        </w:rPr>
        <w:t xml:space="preserve"> МБОУ «</w:t>
      </w:r>
      <w:proofErr w:type="spellStart"/>
      <w:r w:rsidRPr="00CF10FF">
        <w:rPr>
          <w:rFonts w:eastAsia="Calibri"/>
          <w:sz w:val="28"/>
          <w:szCs w:val="28"/>
        </w:rPr>
        <w:t>Италмасовская</w:t>
      </w:r>
      <w:proofErr w:type="spellEnd"/>
      <w:r w:rsidRPr="00CF10FF">
        <w:rPr>
          <w:rFonts w:eastAsia="Calibri"/>
          <w:sz w:val="28"/>
          <w:szCs w:val="28"/>
        </w:rPr>
        <w:t xml:space="preserve"> СОШ». </w:t>
      </w:r>
    </w:p>
    <w:p w:rsidR="00CF10FF" w:rsidRPr="00CF10FF" w:rsidRDefault="00CF10FF" w:rsidP="00CF10FF">
      <w:pPr>
        <w:ind w:firstLine="709"/>
        <w:jc w:val="both"/>
        <w:rPr>
          <w:sz w:val="28"/>
          <w:szCs w:val="28"/>
        </w:rPr>
      </w:pPr>
      <w:r w:rsidRPr="00CF10FF">
        <w:rPr>
          <w:sz w:val="28"/>
          <w:szCs w:val="28"/>
        </w:rPr>
        <w:t>Все они обусловлены несовершенством  федерального законодательства. Отсутствие официального разъяснения уполномоченного органа в указанной сфере общественных отношений  приводит  к различной правоприменительной практике.</w:t>
      </w:r>
    </w:p>
    <w:p w:rsidR="00CF10FF" w:rsidRPr="00CF10FF" w:rsidRDefault="00CF10FF" w:rsidP="00CF10FF">
      <w:pPr>
        <w:ind w:firstLine="709"/>
        <w:jc w:val="both"/>
        <w:rPr>
          <w:sz w:val="28"/>
          <w:szCs w:val="28"/>
        </w:rPr>
      </w:pPr>
      <w:r w:rsidRPr="00CF10FF">
        <w:rPr>
          <w:sz w:val="28"/>
          <w:szCs w:val="28"/>
        </w:rPr>
        <w:t xml:space="preserve">При этом Министерство здравоохранения Российской Федерации  в письме от 08.04.2019 № 15-2/927-07 указало, что разделом </w:t>
      </w:r>
      <w:r w:rsidRPr="00CF10FF">
        <w:rPr>
          <w:sz w:val="28"/>
          <w:szCs w:val="28"/>
          <w:lang w:val="en-US"/>
        </w:rPr>
        <w:t>V</w:t>
      </w:r>
      <w:r w:rsidRPr="00CF10FF">
        <w:rPr>
          <w:sz w:val="28"/>
          <w:szCs w:val="28"/>
        </w:rPr>
        <w:t xml:space="preserve"> Санитарно-эпидемиологических правил СП 3.1.2.3114-13 «Профилактика туберкулеза» урегулирован механизм организации раннего выявления туберкулеза у детей. С учетом принципа добровольности получения противотуберкулезной помощи, при отсутствии контакта с туберкулезным больным родители вправе отказаться от </w:t>
      </w:r>
      <w:proofErr w:type="spellStart"/>
      <w:r w:rsidRPr="00CF10FF">
        <w:rPr>
          <w:sz w:val="28"/>
          <w:szCs w:val="28"/>
        </w:rPr>
        <w:t>туберкулинодиагностики</w:t>
      </w:r>
      <w:proofErr w:type="spellEnd"/>
      <w:r w:rsidRPr="00CF10FF">
        <w:rPr>
          <w:sz w:val="28"/>
          <w:szCs w:val="28"/>
        </w:rPr>
        <w:t>, что в соответствии с действующим законодательством не ограничивает права ребенка на посещение образовательного учреждения, при условии представления на таких детей заключения врача - фтизиатра об отсутствии у ребенка заболевания туберкулезом.</w:t>
      </w:r>
    </w:p>
    <w:p w:rsidR="00CF10FF" w:rsidRPr="00CF10FF" w:rsidRDefault="00CF10FF" w:rsidP="00CF10FF">
      <w:pPr>
        <w:ind w:firstLine="709"/>
        <w:jc w:val="both"/>
        <w:rPr>
          <w:sz w:val="28"/>
          <w:szCs w:val="28"/>
        </w:rPr>
      </w:pPr>
      <w:r w:rsidRPr="00CF10FF">
        <w:rPr>
          <w:sz w:val="28"/>
          <w:szCs w:val="28"/>
        </w:rPr>
        <w:t xml:space="preserve">Факты </w:t>
      </w:r>
      <w:proofErr w:type="spellStart"/>
      <w:r w:rsidRPr="00CF10FF">
        <w:rPr>
          <w:sz w:val="28"/>
          <w:szCs w:val="28"/>
        </w:rPr>
        <w:t>недопуска</w:t>
      </w:r>
      <w:proofErr w:type="spellEnd"/>
      <w:r w:rsidRPr="00CF10FF">
        <w:rPr>
          <w:sz w:val="28"/>
          <w:szCs w:val="28"/>
        </w:rPr>
        <w:t xml:space="preserve"> необследованных детей в образовательные организации,   в отдельных регионах России были предметом рассмотрения судов.  Суды указали, что требование о допуске в детскую организацию детей, </w:t>
      </w:r>
      <w:proofErr w:type="spellStart"/>
      <w:r w:rsidRPr="00CF10FF">
        <w:rPr>
          <w:sz w:val="28"/>
          <w:szCs w:val="28"/>
        </w:rPr>
        <w:t>туберкулинодиагностика</w:t>
      </w:r>
      <w:proofErr w:type="spellEnd"/>
      <w:r w:rsidRPr="00CF10FF">
        <w:rPr>
          <w:sz w:val="28"/>
          <w:szCs w:val="28"/>
        </w:rPr>
        <w:t xml:space="preserve"> которым не проводилась, при наличии заключения врача-фтизиатра об отсутствии заболевания направлено на снижение риска распространения туберкулеза и соблюдения прав граждан на охрану здоровья и благоприятную среду обитания. </w:t>
      </w:r>
    </w:p>
    <w:p w:rsidR="00CF10FF" w:rsidRPr="00CF10FF" w:rsidRDefault="00CF10FF" w:rsidP="00CF10FF">
      <w:pPr>
        <w:ind w:firstLine="709"/>
        <w:jc w:val="both"/>
        <w:rPr>
          <w:sz w:val="28"/>
          <w:szCs w:val="28"/>
        </w:rPr>
      </w:pPr>
      <w:r w:rsidRPr="00CF10FF">
        <w:rPr>
          <w:sz w:val="28"/>
          <w:szCs w:val="28"/>
        </w:rPr>
        <w:t xml:space="preserve">Мнение Уполномоченного совпадает с позицией судов, она ранее неоднократно высказывалась в итоговых ежегодных докладах. Уполномоченный полагает  необходимым усилить разъяснительную работу о важности проведения </w:t>
      </w:r>
      <w:proofErr w:type="spellStart"/>
      <w:r w:rsidRPr="00CF10FF">
        <w:rPr>
          <w:sz w:val="28"/>
          <w:szCs w:val="28"/>
        </w:rPr>
        <w:t>туберкулинодиагностики</w:t>
      </w:r>
      <w:proofErr w:type="spellEnd"/>
      <w:r w:rsidRPr="00CF10FF">
        <w:rPr>
          <w:sz w:val="28"/>
          <w:szCs w:val="28"/>
        </w:rPr>
        <w:t>, а также об альтернативных методах медицинского обследования ребенка в целях профилактики туберкулеза и обеспечения соблюдения права на охрану здоровья других детей.</w:t>
      </w:r>
    </w:p>
    <w:p w:rsidR="00CF10FF" w:rsidRPr="00CF10FF" w:rsidRDefault="00CF10FF" w:rsidP="00CF10FF">
      <w:pPr>
        <w:ind w:firstLine="709"/>
        <w:jc w:val="both"/>
        <w:rPr>
          <w:sz w:val="28"/>
          <w:szCs w:val="28"/>
        </w:rPr>
      </w:pPr>
      <w:r w:rsidRPr="00CF10FF">
        <w:rPr>
          <w:sz w:val="28"/>
          <w:szCs w:val="28"/>
        </w:rPr>
        <w:t xml:space="preserve">К числу наиболее значимых для граждан вопросов в части получения общего образования относится обеспечение  комфортных условий обучения, </w:t>
      </w:r>
      <w:r w:rsidRPr="00CF10FF">
        <w:rPr>
          <w:sz w:val="28"/>
          <w:szCs w:val="28"/>
        </w:rPr>
        <w:lastRenderedPageBreak/>
        <w:t>отвечающих всем санитарным нормам и правилам,  в том числе организации работы школьных медицинских кабинетов.</w:t>
      </w:r>
    </w:p>
    <w:p w:rsidR="00CF10FF" w:rsidRPr="00CF10FF" w:rsidRDefault="00CF10FF" w:rsidP="00CF10FF">
      <w:pPr>
        <w:ind w:firstLine="709"/>
        <w:jc w:val="both"/>
        <w:rPr>
          <w:sz w:val="28"/>
          <w:szCs w:val="28"/>
        </w:rPr>
      </w:pPr>
      <w:r w:rsidRPr="00CF10FF">
        <w:rPr>
          <w:sz w:val="28"/>
          <w:szCs w:val="28"/>
        </w:rPr>
        <w:t xml:space="preserve">В рамках рассмотрения обращения общественной инициативы «Особые мамы» о сложности получения медицинской помощи маломобильным обучающимся в медицинских кабинетах, расположенных на вторых этажах школьных зданий, Уполномоченным предложено Администрации г. Ижевска  провести соответствующий мониторинг. </w:t>
      </w:r>
    </w:p>
    <w:p w:rsidR="00CF10FF" w:rsidRPr="00CF10FF" w:rsidRDefault="00CF10FF" w:rsidP="00CF10FF">
      <w:pPr>
        <w:ind w:firstLine="709"/>
        <w:jc w:val="both"/>
        <w:rPr>
          <w:rFonts w:eastAsia="Calibri"/>
          <w:sz w:val="28"/>
          <w:szCs w:val="28"/>
        </w:rPr>
      </w:pPr>
      <w:r w:rsidRPr="00CF10FF">
        <w:rPr>
          <w:sz w:val="28"/>
          <w:szCs w:val="28"/>
        </w:rPr>
        <w:t>По итогам его проведения сообщено, что в г. Ижевске  97 школ, которые занимают 102 здания. В большинстве школ медицинские кабинеты расположены на первом этаже. В 24 школах - на 2 этаже, при этом  только в одном учреждение МКОУ «Школа № 79 для детей с ограниченными возможностями здоровья» обучаются дети с нарушениями функций опорно-двигательного аппарата. В данной школе  в целях обеспечения доступности получения медицинской помощи в сентябре 2019 года установлен подъемник гусеничного типа.</w:t>
      </w:r>
    </w:p>
    <w:p w:rsidR="00BE1DCA" w:rsidRPr="00176457" w:rsidRDefault="00BE1DCA" w:rsidP="00BE1DCA">
      <w:pPr>
        <w:ind w:firstLine="708"/>
        <w:jc w:val="center"/>
        <w:rPr>
          <w:b/>
          <w:sz w:val="28"/>
          <w:szCs w:val="28"/>
        </w:rPr>
      </w:pPr>
    </w:p>
    <w:p w:rsidR="00BE1DCA" w:rsidRDefault="00BE1DCA" w:rsidP="00BE1DC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Гарантии прав в местах принудительного содержания</w:t>
      </w:r>
    </w:p>
    <w:p w:rsidR="00BE1DCA" w:rsidRDefault="00BE1DCA" w:rsidP="00BE1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DCA" w:rsidRDefault="00BE1DCA" w:rsidP="00BE1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обеспечении прав лиц, находящихся  в местах принудительного содержания, осуществлялось при рассмотрении обращений обвиняемых и осужденных, посещении мест принудительного содержания</w:t>
      </w:r>
      <w:r w:rsidRPr="009055CF">
        <w:rPr>
          <w:sz w:val="28"/>
          <w:szCs w:val="28"/>
        </w:rPr>
        <w:t xml:space="preserve"> </w:t>
      </w:r>
      <w:r>
        <w:rPr>
          <w:sz w:val="28"/>
          <w:szCs w:val="28"/>
        </w:rPr>
        <w:t>уголовно-исполнительной системы (УИС), органов внутренних дел, а также принятия в порядке контроля мер по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устранению ранее выявленных нарушений.</w:t>
      </w:r>
    </w:p>
    <w:p w:rsidR="00BE1DCA" w:rsidRDefault="00BE1DCA" w:rsidP="00BE1DCA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Количество жалоб и заявлений в связи с нахождением в местах принудительного содержания, сократилось на треть; всего их поступило 106. </w:t>
      </w:r>
    </w:p>
    <w:p w:rsidR="00BE1DCA" w:rsidRDefault="00BE1DCA" w:rsidP="00BE1D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Проведенными проверками жалобы, в основном, не подтверждаются. Вместе с тем по вопросам реализации права на медицинскую помощь, число которых составляет треть от общего количества, по указанию МСЧ-18 в рамках</w:t>
      </w:r>
      <w:r>
        <w:rPr>
          <w:sz w:val="28"/>
          <w:szCs w:val="28"/>
        </w:rPr>
        <w:t xml:space="preserve"> осуществления ведомственного контроля качества и безопасности медицинской деятельности филиалов (медицинских частей)</w:t>
      </w:r>
      <w:r>
        <w:rPr>
          <w:rFonts w:eastAsia="Calibri"/>
          <w:sz w:val="28"/>
          <w:szCs w:val="28"/>
          <w:lang w:eastAsia="en-US"/>
        </w:rPr>
        <w:t xml:space="preserve"> осужденным оказывается дополнительная медицинская помощь (врачебные консультации, медицинские обследования и т.д.). </w:t>
      </w:r>
    </w:p>
    <w:p w:rsidR="00BE1DCA" w:rsidRDefault="00BE1DCA" w:rsidP="00BE1D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случаях сомнений в обоснованности решений МСЧ-18 при содействии прокуратуры жалобы на нарушение права на медицинскую помощь рассматриваются в порядке государственного контроля Территориальным органом Росздравнадзора по УР (</w:t>
      </w:r>
      <w:proofErr w:type="spellStart"/>
      <w:r>
        <w:rPr>
          <w:rFonts w:eastAsia="Calibri"/>
          <w:sz w:val="28"/>
          <w:szCs w:val="28"/>
          <w:lang w:eastAsia="en-US"/>
        </w:rPr>
        <w:t>терорган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Росздравнадзора). При наличии оснований  в адрес МСЧ-18 выдаются предостережения о недопустимости нарушений обязательных требований законодательства. </w:t>
      </w:r>
    </w:p>
    <w:p w:rsidR="00BE1DCA" w:rsidRDefault="00BE1DCA" w:rsidP="00BE1D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Осужденный исправительной колонии № 7 М. сообщил, что после получения травмы руки медицинское обследование с последующей госпитализацией проведено спустя длительное время, из стационара выписан без надлежащего лечения.</w:t>
      </w:r>
    </w:p>
    <w:p w:rsidR="00BE1DCA" w:rsidRDefault="00BE1DCA" w:rsidP="00BE1D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Проверкой </w:t>
      </w:r>
      <w:proofErr w:type="spellStart"/>
      <w:r>
        <w:rPr>
          <w:sz w:val="28"/>
          <w:szCs w:val="28"/>
        </w:rPr>
        <w:t>тероргана</w:t>
      </w:r>
      <w:proofErr w:type="spellEnd"/>
      <w:r>
        <w:rPr>
          <w:sz w:val="28"/>
          <w:szCs w:val="28"/>
        </w:rPr>
        <w:t xml:space="preserve"> Росздравнадзора выявлены нарушения законодательства об охране здоровья граждан, порядка оказания  медицинской помощи осужденным, стандартов первичной медико-санитарной помощи. По результатам рассмотрения предостережения виновные медицинские работники привлечены к дисциплинарной ответственности, с дежурным медицинским персоналом организованы дополнительные учебные занятия.</w:t>
      </w:r>
    </w:p>
    <w:p w:rsidR="00BE1DCA" w:rsidRPr="00220E84" w:rsidRDefault="00BE1DCA" w:rsidP="00BE1D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0E84">
        <w:rPr>
          <w:rFonts w:eastAsia="Calibri"/>
          <w:sz w:val="28"/>
          <w:szCs w:val="28"/>
          <w:lang w:eastAsia="en-US"/>
        </w:rPr>
        <w:t>Проверками отдельных жалоб вскрываются недостатки в деятельности исправительных учреждений</w:t>
      </w:r>
      <w:r>
        <w:rPr>
          <w:rFonts w:eastAsia="Calibri"/>
          <w:sz w:val="28"/>
          <w:szCs w:val="28"/>
          <w:lang w:eastAsia="en-US"/>
        </w:rPr>
        <w:t xml:space="preserve"> (ИУ)</w:t>
      </w:r>
      <w:r w:rsidRPr="00220E84">
        <w:rPr>
          <w:rFonts w:eastAsia="Calibri"/>
          <w:sz w:val="28"/>
          <w:szCs w:val="28"/>
          <w:lang w:eastAsia="en-US"/>
        </w:rPr>
        <w:t>, касающиеся неопределенного круга лиц.</w:t>
      </w:r>
    </w:p>
    <w:p w:rsidR="00BE1DCA" w:rsidRPr="00220E84" w:rsidRDefault="00BE1DCA" w:rsidP="00BE1DC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E84">
        <w:rPr>
          <w:rFonts w:eastAsia="Calibri"/>
          <w:sz w:val="28"/>
          <w:szCs w:val="28"/>
          <w:lang w:eastAsia="en-US"/>
        </w:rPr>
        <w:t>Содержащийся под стражей обвиняемый О. жаловался на непринятие мер к проведению дополнительного медицинского обследования</w:t>
      </w:r>
      <w:r w:rsidRPr="00220E8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220E84">
        <w:rPr>
          <w:rFonts w:eastAsia="Calibri"/>
          <w:sz w:val="28"/>
          <w:szCs w:val="28"/>
          <w:lang w:eastAsia="en-US"/>
        </w:rPr>
        <w:t xml:space="preserve">в целях установления заболевания, препятствующего содержанию под стражей. </w:t>
      </w:r>
    </w:p>
    <w:p w:rsidR="00BE1DCA" w:rsidRPr="00220E84" w:rsidRDefault="00BE1DCA" w:rsidP="00BE1DCA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220E84">
        <w:rPr>
          <w:rFonts w:eastAsia="Calibri"/>
          <w:sz w:val="28"/>
          <w:szCs w:val="28"/>
          <w:lang w:eastAsia="en-US"/>
        </w:rPr>
        <w:t>Проверка показала, что обследование должно быть проведено в условиях 1 РКБ, р</w:t>
      </w:r>
      <w:r w:rsidRPr="00220E84">
        <w:rPr>
          <w:sz w:val="28"/>
          <w:szCs w:val="28"/>
        </w:rPr>
        <w:t xml:space="preserve">асходы которой по оказанию медицинской помощи заключенному под стражу лицу в </w:t>
      </w:r>
      <w:r w:rsidRPr="00220E84">
        <w:rPr>
          <w:rFonts w:eastAsia="Calibri"/>
          <w:sz w:val="28"/>
          <w:szCs w:val="28"/>
          <w:lang w:eastAsia="en-US"/>
        </w:rPr>
        <w:t>соответствии с нормативными требованиями</w:t>
      </w:r>
      <w:r w:rsidRPr="00220E84">
        <w:rPr>
          <w:sz w:val="28"/>
          <w:szCs w:val="28"/>
        </w:rPr>
        <w:t xml:space="preserve"> подлежат оплате учреждением УИС на основании договора с медицинской организацией. </w:t>
      </w:r>
    </w:p>
    <w:p w:rsidR="00BE1DCA" w:rsidRPr="00220E84" w:rsidRDefault="00BE1DCA" w:rsidP="00BE1DC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</w:t>
      </w:r>
      <w:r w:rsidRPr="00220E84">
        <w:rPr>
          <w:rFonts w:eastAsia="Calibri"/>
          <w:sz w:val="28"/>
          <w:szCs w:val="28"/>
          <w:lang w:eastAsia="en-US"/>
        </w:rPr>
        <w:t>акой договор в отношении О. не заключен, в то время как МСЧ-18 бездействие по проведению обследования мотивировала отказом 1 РКБ.</w:t>
      </w:r>
    </w:p>
    <w:p w:rsidR="00BE1DCA" w:rsidRPr="00220E84" w:rsidRDefault="00BE1DCA" w:rsidP="00BE1D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Проблема осталась не</w:t>
      </w:r>
      <w:r w:rsidRPr="00220E84">
        <w:rPr>
          <w:sz w:val="28"/>
          <w:szCs w:val="28"/>
        </w:rPr>
        <w:t>решенной вплоть до осуждения О.</w:t>
      </w:r>
      <w:r w:rsidRPr="00220E84">
        <w:rPr>
          <w:color w:val="FF0000"/>
          <w:sz w:val="28"/>
          <w:szCs w:val="28"/>
        </w:rPr>
        <w:t xml:space="preserve"> </w:t>
      </w:r>
      <w:r w:rsidRPr="00220E84">
        <w:rPr>
          <w:sz w:val="28"/>
          <w:szCs w:val="28"/>
        </w:rPr>
        <w:t xml:space="preserve">и направления его в </w:t>
      </w:r>
      <w:r>
        <w:rPr>
          <w:sz w:val="28"/>
          <w:szCs w:val="28"/>
        </w:rPr>
        <w:t>ИУ, где</w:t>
      </w:r>
      <w:r w:rsidRPr="00220E84">
        <w:rPr>
          <w:sz w:val="28"/>
          <w:szCs w:val="28"/>
        </w:rPr>
        <w:t xml:space="preserve"> действует иной порядок медицинского освидетельствования </w:t>
      </w:r>
      <w:r w:rsidRPr="00216E63">
        <w:rPr>
          <w:sz w:val="28"/>
          <w:szCs w:val="28"/>
        </w:rPr>
        <w:t>для</w:t>
      </w:r>
      <w:r w:rsidRPr="00220E84">
        <w:rPr>
          <w:sz w:val="28"/>
          <w:szCs w:val="28"/>
        </w:rPr>
        <w:t xml:space="preserve"> решения вопроса об освобождении от отбывания наказания в связи с болезнью.</w:t>
      </w:r>
    </w:p>
    <w:p w:rsidR="00BE1DCA" w:rsidRDefault="00BE1DCA" w:rsidP="00BE1D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По-прежнему поступают вопросы, не требующие проверки, но которые решаются после вмешательства Уполномоченного. Так осужденному Е.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возвращены личные вещи, изъятые в период предварительного расследования и хранившиеся в СИЗО УИС другого региона.</w:t>
      </w:r>
    </w:p>
    <w:p w:rsidR="00BE1DCA" w:rsidRDefault="00BE1DCA" w:rsidP="00BE1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Осужденный Б.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ознакомлен с изменениями законодательства о порядке пересмотра вступивших в законную силу приговоров; соответствующие сведения размещены на информационных стендах исправительной колонии № 7 (ИК-7).</w:t>
      </w:r>
    </w:p>
    <w:p w:rsidR="00BE1DCA" w:rsidRDefault="00BE1DCA" w:rsidP="00BE1DCA">
      <w:pPr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При посещении ИК-7 внимание акцентировано на условиях отбывания наказания осужденными пенсионного возраста и инвалидами. Из них  10 человек обратились по вопросам, связанным с реализацией права на медицинскую помощь, освобождением от отбывания наказания в связи с тяжелой болезнью, социальным обеспечением, условиями проживания. </w:t>
      </w:r>
    </w:p>
    <w:p w:rsidR="00BE1DCA" w:rsidRDefault="00BE1DCA" w:rsidP="00BE1DCA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В ходе рассмотрения их жалоб н</w:t>
      </w:r>
      <w:r>
        <w:rPr>
          <w:rFonts w:eastAsia="Calibri"/>
          <w:sz w:val="28"/>
          <w:szCs w:val="28"/>
          <w:lang w:eastAsia="en-US"/>
        </w:rPr>
        <w:t>арушений прав не выявлено.</w:t>
      </w:r>
    </w:p>
    <w:p w:rsidR="00BE1DCA" w:rsidRDefault="00BE1DCA" w:rsidP="00BE1DCA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Вместе с тем материалы проверок </w:t>
      </w:r>
      <w:r>
        <w:rPr>
          <w:sz w:val="28"/>
          <w:szCs w:val="28"/>
        </w:rPr>
        <w:t>потребовали проведения более глубокого анализа</w:t>
      </w:r>
      <w:r>
        <w:rPr>
          <w:rFonts w:eastAsia="Calibri"/>
          <w:sz w:val="28"/>
          <w:szCs w:val="28"/>
          <w:lang w:eastAsia="en-US"/>
        </w:rPr>
        <w:t xml:space="preserve"> вопросов медицинского освидетельствования </w:t>
      </w:r>
      <w:r>
        <w:rPr>
          <w:sz w:val="28"/>
          <w:szCs w:val="28"/>
        </w:rPr>
        <w:t xml:space="preserve">для установления наличия (отсутствия) тяжелого заболевания, препятствующего отбыванию наказания; </w:t>
      </w:r>
      <w:r>
        <w:rPr>
          <w:rFonts w:cs="Arial"/>
          <w:color w:val="000000"/>
          <w:sz w:val="28"/>
          <w:szCs w:val="28"/>
        </w:rPr>
        <w:t>освобождения от отбывания наказания в связи с болезнью.</w:t>
      </w:r>
    </w:p>
    <w:p w:rsidR="00BE1DCA" w:rsidRDefault="00BE1DCA" w:rsidP="00BE1DCA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этих целях Уполномоченным изучена практика реализации осужденными к лишению свободы, содержащимися в ИУ УФСИН, права на </w:t>
      </w:r>
      <w:r>
        <w:rPr>
          <w:sz w:val="28"/>
          <w:szCs w:val="28"/>
        </w:rPr>
        <w:lastRenderedPageBreak/>
        <w:t>освобождение от отбывания наказания в связи с тяжелой болезнью</w:t>
      </w:r>
      <w:r w:rsidRPr="00585885">
        <w:rPr>
          <w:sz w:val="28"/>
          <w:szCs w:val="28"/>
        </w:rPr>
        <w:t xml:space="preserve"> </w:t>
      </w:r>
      <w:r>
        <w:rPr>
          <w:sz w:val="28"/>
          <w:szCs w:val="28"/>
        </w:rPr>
        <w:t>(исследуемый период 2016-2018 гг.).</w:t>
      </w:r>
    </w:p>
    <w:p w:rsidR="00BE1DCA" w:rsidRDefault="00BE1DCA" w:rsidP="00BE1DCA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Итоги этой работы показали, что лица, страдающие тяжелыми болезнями, включенными в специальный перечень заболеваний, препятствующих отбыванию наказания (Перечень), составляют значительную часть  осужденных к лишению свободы (в 2017 г. - каждый сотый). </w:t>
      </w:r>
      <w:r>
        <w:rPr>
          <w:color w:val="FF0000"/>
          <w:sz w:val="28"/>
          <w:szCs w:val="28"/>
        </w:rPr>
        <w:t xml:space="preserve"> </w:t>
      </w:r>
    </w:p>
    <w:p w:rsidR="00BE1DCA" w:rsidRDefault="00BE1DCA" w:rsidP="00BE1D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общего количества осужденных в ИУ УФСИН на 14% (здесь и далее статистические данные в динамике приводятся в сравнении первого и третьего годов исследуемого периода) сопровождалось увеличением на треть числа направленных на медицинское освидетельствование для определения наличия или отсутствия заболевания, включенного Перечень. </w:t>
      </w:r>
    </w:p>
    <w:p w:rsidR="00BE1DCA" w:rsidRDefault="00BE1DCA" w:rsidP="00BE1D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251 направленного на медицинское освидетельствование в отношении 144 лиц вынесено заключение о наличии тяжелого заболевания, включенного в Перечень (положительное заключение). Темпы их роста составили 19%, в то время как количество остальных заключений об отсутствии указанного заболевания выросло в полтора раза.</w:t>
      </w:r>
    </w:p>
    <w:p w:rsidR="00BE1DCA" w:rsidRDefault="00BE1DCA" w:rsidP="00BE1D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категорией осужденных, представленных на медицинское освидетельствование, предположительно (ввиду отсутствия полного учета), такое же количество составляют лица, которым при наличии признаков заболевания, включенного в Перечень, в направлении на медицинскую комиссию отказано. </w:t>
      </w:r>
    </w:p>
    <w:p w:rsidR="00BE1DCA" w:rsidRPr="00220E84" w:rsidRDefault="00BE1DCA" w:rsidP="00BE1D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0E84">
        <w:rPr>
          <w:sz w:val="28"/>
          <w:szCs w:val="28"/>
        </w:rPr>
        <w:t>Решение о направлении (отказе в направлении) осужденного на медицинское освидетельствование принимается врачебной комиссией филиала МСЧ-18, что не предусмотрено специальными федеральными нормативными правовыми актами, определяющими правила медицинского освидетельствования и порядок деятельности врачебной комиссии.</w:t>
      </w:r>
    </w:p>
    <w:p w:rsidR="00BE1DCA" w:rsidRDefault="00BE1DCA" w:rsidP="00BE1D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142 осужденных, получивших положительное медицинское заключение и обратившихся в суд с ходатайством об освобождении от отбывания наказания, судом принято решение о его удовлетворении в отношении 112 человек. Количество положительных судебных решений возросло на треть. </w:t>
      </w:r>
    </w:p>
    <w:p w:rsidR="00BE1DCA" w:rsidRDefault="00BE1DCA" w:rsidP="00BE1D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21 ходатайства отказано, поскольку суды, кроме оценки заключения медицинской комиссии, принимают во внимание поведение осужденного в период отбывания наказания, его отношение к назначенному лечению, соблюдение медицинских рекомендаций, состояние здоровья, наличие постоянного места жительства, родственников и иных близких ему лиц, которые могут и согласны осуществлять уход.</w:t>
      </w:r>
    </w:p>
    <w:p w:rsidR="00BE1DCA" w:rsidRDefault="00BE1DCA" w:rsidP="00BE1D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Важнейшим критерием реализации осужденными права на освобождение в связи с тяжелой болезнью, является смертность данной категории лиц.</w:t>
      </w:r>
    </w:p>
    <w:p w:rsidR="00BE1DCA" w:rsidRDefault="00BE1DCA" w:rsidP="00BE1D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исследуемый период общее количество умерших осужденных, отбывающих наказание в ИУ УФСИН, составило 58 чел., из них в 46% случаев смерть наступила от заболеваний, включенных в Перечень. </w:t>
      </w:r>
    </w:p>
    <w:p w:rsidR="00BE1DCA" w:rsidRDefault="00BE1DCA" w:rsidP="00BE1D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Наряду с сокращением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более чем в 2 раза общей смертности в ИУ УФСИН (с 27 до 12) и смертности от заболеваний, включенных в Перечень </w:t>
      </w:r>
      <w:r w:rsidRPr="00176457">
        <w:rPr>
          <w:sz w:val="28"/>
          <w:szCs w:val="28"/>
        </w:rPr>
        <w:br/>
      </w:r>
      <w:r>
        <w:rPr>
          <w:sz w:val="28"/>
          <w:szCs w:val="28"/>
        </w:rPr>
        <w:t>(с 13 до 6), анализ с точки зрения времени наступления смерти указывает на наличие проблем.</w:t>
      </w:r>
    </w:p>
    <w:p w:rsidR="00BE1DCA" w:rsidRDefault="00BE1DCA" w:rsidP="00BE1D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принятия медицинской комиссией положительного решения умер каждый пятый осужденный из числа получивших соответствующее заключение (в 2016 г. каждый третий). </w:t>
      </w:r>
    </w:p>
    <w:p w:rsidR="00BE1DCA" w:rsidRDefault="00BE1DCA" w:rsidP="00BE1DCA">
      <w:pPr>
        <w:autoSpaceDE w:val="0"/>
        <w:autoSpaceDN w:val="0"/>
        <w:adjustRightInd w:val="0"/>
        <w:ind w:firstLine="720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В том числе до направления в суд ходатайства умерли двое. После подачи ходатайства, но до начала слушаний в суде скончались 11 человек. </w:t>
      </w:r>
      <w:r w:rsidRPr="00176457">
        <w:rPr>
          <w:sz w:val="28"/>
          <w:szCs w:val="28"/>
        </w:rPr>
        <w:br/>
      </w:r>
      <w:r>
        <w:rPr>
          <w:sz w:val="28"/>
          <w:szCs w:val="28"/>
        </w:rPr>
        <w:t>До вступления в законную силу положительных судебных решений умерли еще 10 больных. После принятия судом решения об отказе в удовлетворении ходатайства об освобождении скончались 4 осужденных.</w:t>
      </w:r>
    </w:p>
    <w:p w:rsidR="00BE1DCA" w:rsidRDefault="00BE1DCA" w:rsidP="00BE1DC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Указанные обстоятельства могут свидетельствовать о неоправданном затягивании рассмотрения вопросов, связанных с </w:t>
      </w:r>
      <w:r>
        <w:rPr>
          <w:bCs/>
          <w:sz w:val="28"/>
          <w:szCs w:val="28"/>
        </w:rPr>
        <w:t>направлением на медицинское освидетельствование, его проведением,</w:t>
      </w:r>
      <w:r>
        <w:rPr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принятием решений, </w:t>
      </w:r>
      <w:r>
        <w:rPr>
          <w:bCs/>
          <w:sz w:val="28"/>
          <w:szCs w:val="28"/>
        </w:rPr>
        <w:t>реализацией права на обращение в суд и т.д.</w:t>
      </w:r>
    </w:p>
    <w:p w:rsidR="00BE1DCA" w:rsidRPr="00220E84" w:rsidRDefault="00BE1DCA" w:rsidP="00BE1D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0E84">
        <w:rPr>
          <w:bCs/>
          <w:sz w:val="28"/>
          <w:szCs w:val="28"/>
        </w:rPr>
        <w:t xml:space="preserve">Эти и другие выводы и предложения по результатам обобщения практики, изложенные в специальном докладе, по предложению Уполномоченного рассмотрены Министерством здравоохранения Российской Федерации, ФСИН России, </w:t>
      </w:r>
      <w:r w:rsidRPr="00220E84">
        <w:rPr>
          <w:sz w:val="28"/>
          <w:szCs w:val="28"/>
        </w:rPr>
        <w:t>Верховным судом Удмуртской Республики, прокуратурой Удмуртской Республики, УФСИН России по Удмуртской Республике.</w:t>
      </w:r>
    </w:p>
    <w:p w:rsidR="00BE1DCA" w:rsidRPr="00220E84" w:rsidRDefault="00BE1DCA" w:rsidP="00BE1D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0E84">
        <w:rPr>
          <w:sz w:val="28"/>
          <w:szCs w:val="28"/>
        </w:rPr>
        <w:t>В частности ФСИН России, соглашаясь с необходимостью устранения нормативных пробелов в механизме направления осужденных на медицинское освидетельствование, сообщила о проводимой в этом направлении нормотворческой работе.</w:t>
      </w:r>
    </w:p>
    <w:p w:rsidR="00BE1DCA" w:rsidRDefault="00BE1DCA" w:rsidP="00BE1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Совместно с прокуратурой, УФСИН, Общественной наблюдательной комиссией Удмуртской Республики</w:t>
      </w:r>
      <w:r>
        <w:rPr>
          <w:sz w:val="28"/>
          <w:szCs w:val="28"/>
        </w:rPr>
        <w:t xml:space="preserve"> посещены 5 ИУ, 9 изоляторов временного содержания (ИВС), 2 спецприемника, Центр временного содержания иностранных граждан МВД по УР (ЦВСИГ). </w:t>
      </w:r>
    </w:p>
    <w:p w:rsidR="00BE1DCA" w:rsidRDefault="00BE1DCA" w:rsidP="00BE1DCA">
      <w:pPr>
        <w:pStyle w:val="a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июле при посещении исправительной колонии № 3 выявлена проблема в обеспечении осужденных ИУ УФСИН летней обувью требуемых размеров. </w:t>
      </w:r>
    </w:p>
    <w:p w:rsidR="00BE1DCA" w:rsidRDefault="00BE1DCA" w:rsidP="00BE1D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дефиците вещевого имущества осужденных указывалось в предыдущем докладе Уполномоченного, в котором поставлен </w:t>
      </w:r>
      <w:r>
        <w:rPr>
          <w:sz w:val="28"/>
          <w:szCs w:val="28"/>
        </w:rPr>
        <w:t>вопрос о необходимости принятия мер к обеспечению ИУ вещевым довольствием в необходимом объеме.</w:t>
      </w:r>
      <w:r>
        <w:rPr>
          <w:color w:val="000000"/>
          <w:sz w:val="28"/>
          <w:szCs w:val="28"/>
        </w:rPr>
        <w:t xml:space="preserve"> </w:t>
      </w:r>
    </w:p>
    <w:p w:rsidR="00BE1DCA" w:rsidRDefault="00BE1DCA" w:rsidP="00BE1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результате прокурорского реагирования и принятых УФСИН усилий на вещевое обеспечение осужденных выделено 19 млн. руб., что составило около 40% от потребности. Средства направлены на приобретение </w:t>
      </w:r>
      <w:r>
        <w:rPr>
          <w:sz w:val="28"/>
          <w:szCs w:val="28"/>
        </w:rPr>
        <w:lastRenderedPageBreak/>
        <w:t>постельных принадлежностей и основных предметов вещевого имущества по сезону.</w:t>
      </w:r>
    </w:p>
    <w:p w:rsidR="00BE1DCA" w:rsidRDefault="00BE1DCA" w:rsidP="00BE1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сохранилась потребность в обеспечении осужденных носильными вещами в количествах, по отдельным видам, от 400 до 3,7 тыс. штук (пар), в том числе летних полуботинок требуемого размера. Их поставка планируется во втором квартале 2020 г.</w:t>
      </w:r>
    </w:p>
    <w:p w:rsidR="00BE1DCA" w:rsidRDefault="00BE1DCA" w:rsidP="00BE1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указанием ФСИН России администрация ИУ ввиду отсутствия необходимых размеров обуви может дать разрешение осужденному использовать личную обувь.</w:t>
      </w:r>
    </w:p>
    <w:p w:rsidR="00BE1DCA" w:rsidRDefault="00BE1DCA" w:rsidP="00BE1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После посещения в 2018 г. исправительной колонии № 8 (ИК-8) и колонии-поселения № 10 (КП-10) Уполномоченным обращено внимание Удмуртского прокурора по надзору за соблюдением законов в исправительных учреждениях (</w:t>
      </w:r>
      <w:proofErr w:type="spellStart"/>
      <w:r>
        <w:rPr>
          <w:rFonts w:eastAsia="Calibri"/>
          <w:sz w:val="28"/>
          <w:szCs w:val="28"/>
          <w:lang w:eastAsia="en-US"/>
        </w:rPr>
        <w:t>спецпрокурор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на отсутствие необходимых помещений или их несоответствие </w:t>
      </w:r>
      <w:r>
        <w:rPr>
          <w:rFonts w:eastAsia="Calibri"/>
          <w:color w:val="000000"/>
          <w:sz w:val="28"/>
          <w:szCs w:val="28"/>
          <w:lang w:eastAsia="en-US"/>
        </w:rPr>
        <w:t>требованиям приказов Минюста России.</w:t>
      </w:r>
    </w:p>
    <w:p w:rsidR="00BE1DCA" w:rsidRDefault="00BE1DCA" w:rsidP="00BE1D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По результатам прокурорской проверки</w:t>
      </w:r>
      <w:r>
        <w:rPr>
          <w:color w:val="000000"/>
          <w:sz w:val="28"/>
          <w:szCs w:val="28"/>
        </w:rPr>
        <w:t xml:space="preserve"> приняты меры реагирования, однако поставленные вопросы остались без разрешения по причине отсутствия финансирования.</w:t>
      </w:r>
    </w:p>
    <w:p w:rsidR="00BE1DCA" w:rsidRDefault="00BE1DCA" w:rsidP="00BE1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потребовало принятия Уполномоченным дополнительных мер. </w:t>
      </w:r>
    </w:p>
    <w:p w:rsidR="00BE1DCA" w:rsidRDefault="00BE1DCA" w:rsidP="00BE1DC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 2019 г. </w:t>
      </w:r>
      <w:r>
        <w:rPr>
          <w:sz w:val="28"/>
          <w:szCs w:val="28"/>
        </w:rPr>
        <w:t xml:space="preserve">в ИК-8 проведены  работы по увеличению площади торгового зала магазина в соответствии с нормативными требованиями. </w:t>
      </w:r>
      <w:proofErr w:type="spellStart"/>
      <w:r>
        <w:rPr>
          <w:color w:val="000000"/>
          <w:sz w:val="28"/>
          <w:szCs w:val="28"/>
        </w:rPr>
        <w:t>Спецпрокурором</w:t>
      </w:r>
      <w:proofErr w:type="spellEnd"/>
      <w:r>
        <w:rPr>
          <w:color w:val="000000"/>
          <w:sz w:val="28"/>
          <w:szCs w:val="28"/>
        </w:rPr>
        <w:t xml:space="preserve"> в суд направлено исковое заявление  о понуждении администрации КП-10 в срок до 01.11.2020 </w:t>
      </w:r>
      <w:proofErr w:type="gramStart"/>
      <w:r>
        <w:rPr>
          <w:color w:val="000000"/>
          <w:sz w:val="28"/>
          <w:szCs w:val="28"/>
        </w:rPr>
        <w:t>оборудовать</w:t>
      </w:r>
      <w:proofErr w:type="gramEnd"/>
      <w:r>
        <w:rPr>
          <w:color w:val="000000"/>
          <w:sz w:val="28"/>
          <w:szCs w:val="28"/>
        </w:rPr>
        <w:t xml:space="preserve"> помещения клуба и комнаты отдыха.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Исковые требования удовлетворены. </w:t>
      </w:r>
    </w:p>
    <w:p w:rsidR="00BE1DCA" w:rsidRPr="00C45919" w:rsidRDefault="00BE1DCA" w:rsidP="00BE1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Положительной оценки УФСИН заслуживает устранение по предложению Уполномоченного конфликта, связанного </w:t>
      </w:r>
      <w:r w:rsidRPr="00C45919">
        <w:rPr>
          <w:bCs/>
          <w:sz w:val="28"/>
          <w:szCs w:val="28"/>
        </w:rPr>
        <w:t xml:space="preserve">с питанием осужденных в </w:t>
      </w:r>
      <w:r>
        <w:rPr>
          <w:bCs/>
          <w:sz w:val="28"/>
          <w:szCs w:val="28"/>
        </w:rPr>
        <w:t>колонии-поселения № 11.</w:t>
      </w:r>
    </w:p>
    <w:p w:rsidR="00BE1DCA" w:rsidRDefault="00BE1DCA" w:rsidP="00BE1DCA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развития </w:t>
      </w:r>
      <w:r>
        <w:rPr>
          <w:sz w:val="28"/>
          <w:szCs w:val="28"/>
        </w:rPr>
        <w:t>массовых видов спорта среди осужденных,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привлечения их к занятиям физкультурой,</w:t>
      </w:r>
      <w:r>
        <w:rPr>
          <w:color w:val="000000"/>
          <w:sz w:val="28"/>
          <w:szCs w:val="28"/>
        </w:rPr>
        <w:t xml:space="preserve"> поддержки здорового образа жизни,</w:t>
      </w:r>
      <w:r>
        <w:rPr>
          <w:sz w:val="28"/>
          <w:szCs w:val="28"/>
        </w:rPr>
        <w:t xml:space="preserve"> организации полезной занятости,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комплексного подхода к организации и проведению воспитательной работы, </w:t>
      </w:r>
      <w:r>
        <w:rPr>
          <w:rFonts w:cs="Arial"/>
          <w:sz w:val="28"/>
          <w:szCs w:val="28"/>
        </w:rPr>
        <w:t xml:space="preserve">совместно с УФСИН организованы </w:t>
      </w:r>
      <w:r>
        <w:rPr>
          <w:bCs/>
          <w:sz w:val="28"/>
          <w:szCs w:val="28"/>
        </w:rPr>
        <w:t>соревнования по футболу среди осужденных исправительной колонии № 1 на приз Уполномоченного.</w:t>
      </w:r>
    </w:p>
    <w:p w:rsidR="00BE1DCA" w:rsidRDefault="00BE1DCA" w:rsidP="00BE1DCA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Мероприятие проведено при содействии руководителей общественной организации «Федерация футбола Удмуртской Республики» (президент Андрей Маркин), школы футбола «Созвездие» (директор Алексей Ситников), арбитра Российской футбольной </w:t>
      </w:r>
      <w:proofErr w:type="gramStart"/>
      <w:r>
        <w:rPr>
          <w:rFonts w:cs="Arial"/>
          <w:sz w:val="28"/>
          <w:szCs w:val="28"/>
        </w:rPr>
        <w:t>премьер-лиги</w:t>
      </w:r>
      <w:proofErr w:type="gramEnd"/>
      <w:r>
        <w:rPr>
          <w:rFonts w:cs="Arial"/>
          <w:sz w:val="28"/>
          <w:szCs w:val="28"/>
        </w:rPr>
        <w:t xml:space="preserve"> Станислава Васильева. Команде - победителю Уполномоченным вручены кубок, сладкие призы. Ожидается, что аналогичные футбольные турниры станут традиционными и будут проводиться ежегодно.</w:t>
      </w:r>
    </w:p>
    <w:p w:rsidR="00BE1DCA" w:rsidRDefault="00BE1DCA" w:rsidP="00BE1D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</w:t>
      </w:r>
      <w:r>
        <w:rPr>
          <w:sz w:val="28"/>
          <w:szCs w:val="28"/>
        </w:rPr>
        <w:t xml:space="preserve">сещения ИВС, спецприемников показало, что </w:t>
      </w:r>
      <w:r>
        <w:rPr>
          <w:rFonts w:eastAsia="Calibri"/>
          <w:sz w:val="28"/>
          <w:szCs w:val="28"/>
          <w:lang w:eastAsia="en-US"/>
        </w:rPr>
        <w:t>нормативные требования</w:t>
      </w:r>
      <w:r>
        <w:rPr>
          <w:sz w:val="28"/>
          <w:szCs w:val="28"/>
        </w:rPr>
        <w:t xml:space="preserve"> материально - бытового, медико-санитарного обеспечения, иные условия содержания</w:t>
      </w:r>
      <w:r>
        <w:rPr>
          <w:rFonts w:eastAsia="Calibri"/>
          <w:sz w:val="28"/>
          <w:szCs w:val="28"/>
          <w:lang w:eastAsia="en-US"/>
        </w:rPr>
        <w:t xml:space="preserve"> подозреваемых и обвиняемых в совершении преступлений, и лиц, подвергнутых административному аресту, в основном, соблюдаются.</w:t>
      </w:r>
    </w:p>
    <w:p w:rsidR="00BE1DCA" w:rsidRDefault="00BE1DCA" w:rsidP="00BE1D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 xml:space="preserve">Выявлены отдельные нарушения законодательства и ведомственных нормативных правовых актов, связанные с полномочиями администраций по </w:t>
      </w:r>
      <w:r>
        <w:rPr>
          <w:sz w:val="28"/>
          <w:szCs w:val="28"/>
        </w:rPr>
        <w:t>дезинфекционной обработке носильных вещей подозреваемых и обвиняемых (ИВС УМВД России по г. Ижевску), размещению в камерах курящих и некурящих лиц (ИВС ММО МВД России «</w:t>
      </w:r>
      <w:proofErr w:type="spellStart"/>
      <w:r>
        <w:rPr>
          <w:sz w:val="28"/>
          <w:szCs w:val="28"/>
        </w:rPr>
        <w:t>Воткинский</w:t>
      </w:r>
      <w:proofErr w:type="spellEnd"/>
      <w:r>
        <w:rPr>
          <w:sz w:val="28"/>
          <w:szCs w:val="28"/>
        </w:rPr>
        <w:t>»), фиксации результатов медицинских осмотров больных (ИВС ММО МВД России «Можгинский», ИВС ММО МВД России «Увинский»), обеспечению предметами общего пользования и безопасных</w:t>
      </w:r>
      <w:proofErr w:type="gramEnd"/>
      <w:r>
        <w:rPr>
          <w:sz w:val="28"/>
          <w:szCs w:val="28"/>
        </w:rPr>
        <w:t xml:space="preserve"> условий содержания (ИВС ММО «Кизнерский»), информированию подозреваемых и обвиняемых о требованиях и положениях законодательства о режиме содержания под стражей (ИВС ММО «</w:t>
      </w:r>
      <w:proofErr w:type="spellStart"/>
      <w:r>
        <w:rPr>
          <w:sz w:val="28"/>
          <w:szCs w:val="28"/>
        </w:rPr>
        <w:t>Воткинский</w:t>
      </w:r>
      <w:proofErr w:type="spellEnd"/>
      <w:r>
        <w:rPr>
          <w:sz w:val="28"/>
          <w:szCs w:val="28"/>
        </w:rPr>
        <w:t>», ИВС ММО «</w:t>
      </w:r>
      <w:proofErr w:type="spellStart"/>
      <w:r>
        <w:rPr>
          <w:sz w:val="28"/>
          <w:szCs w:val="28"/>
        </w:rPr>
        <w:t>Кизнерский</w:t>
      </w:r>
      <w:proofErr w:type="spellEnd"/>
      <w:r>
        <w:rPr>
          <w:sz w:val="28"/>
          <w:szCs w:val="28"/>
        </w:rPr>
        <w:t xml:space="preserve">», ИВС ОМВД России по </w:t>
      </w:r>
      <w:proofErr w:type="spellStart"/>
      <w:r>
        <w:rPr>
          <w:sz w:val="28"/>
          <w:szCs w:val="28"/>
        </w:rPr>
        <w:t>Малопургинскому</w:t>
      </w:r>
      <w:proofErr w:type="spellEnd"/>
      <w:r>
        <w:rPr>
          <w:sz w:val="28"/>
          <w:szCs w:val="28"/>
        </w:rPr>
        <w:t xml:space="preserve"> району, ИВС ММО «Можгинский»). </w:t>
      </w:r>
    </w:p>
    <w:p w:rsidR="00BE1DCA" w:rsidRDefault="00BE1DCA" w:rsidP="00BE1D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устранения нарушений приняты меры прокурорского реагирования, виновные должностные лица привлечены к дисциплинарной ответственности. </w:t>
      </w:r>
    </w:p>
    <w:p w:rsidR="00BE1DCA" w:rsidRDefault="00BE1DCA" w:rsidP="00BE1D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обращения Уполномоченного устранены недостатки в работе принудительной вентиляции в ИВС ММО «Увинский», системы радиовещания - в спецприемнике УМВД по г. Ижевску.</w:t>
      </w:r>
    </w:p>
    <w:p w:rsidR="00BE1DCA" w:rsidRDefault="00BE1DCA" w:rsidP="00BE1D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Продолжено изучение вопроса питания подозреваемых, обвиняемых и лиц, подвергнутых административному аресту (</w:t>
      </w:r>
      <w:proofErr w:type="spellStart"/>
      <w:r>
        <w:rPr>
          <w:sz w:val="28"/>
          <w:szCs w:val="28"/>
        </w:rPr>
        <w:t>спецконтингент</w:t>
      </w:r>
      <w:proofErr w:type="spellEnd"/>
      <w:r>
        <w:rPr>
          <w:sz w:val="28"/>
          <w:szCs w:val="28"/>
        </w:rPr>
        <w:t>), в местах принудительного содержания органов внутренних дел.</w:t>
      </w:r>
    </w:p>
    <w:p w:rsidR="00BE1DCA" w:rsidRDefault="00BE1DCA" w:rsidP="00BE1D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инициативе Уполномоченного прокурорами городов и районов проведены проверки, установлены нарушения норм питания указанной категории лиц, предусмотренных постановлением Правительства Российской Федерации от 11.04.2005 № 205 «О минимальных нормах питания и материально-бытового обеспечения осужденных к лишению свободы, а также о нормах питания и материально-бытового обеспечения подозреваемых и обвиняемых в совершении преступлений, находящихся в следственных изоляторах Федеральной службы исполнения наказаний, в изоляторах временного</w:t>
      </w:r>
      <w:proofErr w:type="gramEnd"/>
      <w:r>
        <w:rPr>
          <w:sz w:val="28"/>
          <w:szCs w:val="28"/>
        </w:rPr>
        <w:t xml:space="preserve"> содержания подозреваемых и обвиняемых органов внутренних дел Российской Федерации и пограничных органов федеральной службы безопасности, лиц, подвергнутых административному аресту, задержанных лиц в территориальных органах Министерства внутренних дел Российской Федерации на мирное время» (постановление № 205), в том числе:</w:t>
      </w:r>
    </w:p>
    <w:p w:rsidR="00BE1DCA" w:rsidRDefault="00BE1DCA" w:rsidP="00BE1D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рационе питания мяса птицы в ИВС ММО «</w:t>
      </w:r>
      <w:proofErr w:type="spellStart"/>
      <w:r>
        <w:rPr>
          <w:sz w:val="28"/>
          <w:szCs w:val="28"/>
        </w:rPr>
        <w:t>Воткинский</w:t>
      </w:r>
      <w:proofErr w:type="spellEnd"/>
      <w:r>
        <w:rPr>
          <w:sz w:val="28"/>
          <w:szCs w:val="28"/>
        </w:rPr>
        <w:t>», ИВС ММО «</w:t>
      </w:r>
      <w:proofErr w:type="spellStart"/>
      <w:r>
        <w:rPr>
          <w:sz w:val="28"/>
          <w:szCs w:val="28"/>
        </w:rPr>
        <w:t>Кизнерский</w:t>
      </w:r>
      <w:proofErr w:type="spellEnd"/>
      <w:r>
        <w:rPr>
          <w:sz w:val="28"/>
          <w:szCs w:val="28"/>
        </w:rPr>
        <w:t xml:space="preserve">»; </w:t>
      </w:r>
    </w:p>
    <w:p w:rsidR="00BE1DCA" w:rsidRDefault="00BE1DCA" w:rsidP="00BE1DCA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несоответствие нормам веса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овощей,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хлеба, рыбы, мяса птицы, молока, макаронных изделий, круп - спецприемнике и ИВС ММО «</w:t>
      </w:r>
      <w:proofErr w:type="spellStart"/>
      <w:r>
        <w:rPr>
          <w:sz w:val="28"/>
          <w:szCs w:val="28"/>
        </w:rPr>
        <w:t>Глазовский</w:t>
      </w:r>
      <w:proofErr w:type="spellEnd"/>
      <w:r>
        <w:rPr>
          <w:sz w:val="28"/>
          <w:szCs w:val="28"/>
        </w:rPr>
        <w:t xml:space="preserve">»; рыбы - ИВС ММО «Игринский»; овощей - ИВС Отдела по </w:t>
      </w:r>
      <w:proofErr w:type="spellStart"/>
      <w:r>
        <w:rPr>
          <w:sz w:val="28"/>
          <w:szCs w:val="28"/>
        </w:rPr>
        <w:t>Малопургинскому</w:t>
      </w:r>
      <w:proofErr w:type="spellEnd"/>
      <w:r>
        <w:rPr>
          <w:sz w:val="28"/>
          <w:szCs w:val="28"/>
        </w:rPr>
        <w:t xml:space="preserve"> району;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молока, рыбы - ЦВСИГ.</w:t>
      </w:r>
      <w:proofErr w:type="gramEnd"/>
    </w:p>
    <w:p w:rsidR="00BE1DCA" w:rsidRDefault="00BE1DCA" w:rsidP="00BE1D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ИВС ММО «Увинский» существует практика составления меню, содержание которого не позволяет своевременно, в оперативном режиме, осуществлять контроль соблюдения норм питания.</w:t>
      </w:r>
    </w:p>
    <w:p w:rsidR="00BE1DCA" w:rsidRDefault="00BE1DCA" w:rsidP="00BE1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Поступают жалобы обвиняемых на выдачу холодных (</w:t>
      </w:r>
      <w:proofErr w:type="spellStart"/>
      <w:r>
        <w:rPr>
          <w:sz w:val="28"/>
          <w:szCs w:val="28"/>
        </w:rPr>
        <w:t>неразогретых</w:t>
      </w:r>
      <w:proofErr w:type="spellEnd"/>
      <w:r>
        <w:rPr>
          <w:sz w:val="28"/>
          <w:szCs w:val="28"/>
        </w:rPr>
        <w:t>) блюд (ИВС УМВД России по г. Ижевску, ИВС МО МВД России «Кизнерский»).</w:t>
      </w:r>
    </w:p>
    <w:p w:rsidR="00BE1DCA" w:rsidRDefault="00BE1DCA" w:rsidP="00BE1DCA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Приняты меры к устранению указанных нарушений и недостатков, однако не во всех случаях по представлениям прокуроров руководителями органов внутренних дел виновные привлечены к ответственности.  </w:t>
      </w:r>
    </w:p>
    <w:p w:rsidR="00BE1DCA" w:rsidRDefault="00BE1DCA" w:rsidP="00BE1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Часть вопросов по итогам проверок </w:t>
      </w:r>
      <w:r>
        <w:rPr>
          <w:sz w:val="28"/>
          <w:szCs w:val="28"/>
        </w:rPr>
        <w:t>осталась за рамками прокурорского реагирования.</w:t>
      </w:r>
    </w:p>
    <w:p w:rsidR="00BE1DCA" w:rsidRDefault="00BE1DCA" w:rsidP="00BE1DC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постановлении № 205, а также правилах содержания в специальных учреждениях иностранных граждан и лиц без гражданства, утвержденных постановлением Правительства Российской Федерации от 30.12.2013 № 1306 (постановление № 1306), не указано, в каком виде (состоянии) мясо и рыба берутся для расчета нормы питания (сырая продукция, степень ее обработки, готовые блюда, полуфабрикаты и т.д.). </w:t>
      </w:r>
      <w:proofErr w:type="gramEnd"/>
    </w:p>
    <w:p w:rsidR="00BE1DCA" w:rsidRDefault="00BE1DCA" w:rsidP="00BE1D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практике установленный п</w:t>
      </w:r>
      <w:r>
        <w:rPr>
          <w:sz w:val="28"/>
          <w:szCs w:val="28"/>
        </w:rPr>
        <w:t xml:space="preserve">остановлениями №№ 205, 1306 </w:t>
      </w:r>
      <w:r>
        <w:rPr>
          <w:color w:val="000000"/>
          <w:sz w:val="28"/>
          <w:szCs w:val="28"/>
        </w:rPr>
        <w:t>объем (вес) суточной нормы мяса и рыбы правоприменительными органами рассматривается, исходя из сырой продукции, без учета первичной и тепловой обработки.</w:t>
      </w:r>
    </w:p>
    <w:p w:rsidR="00BE1DCA" w:rsidRDefault="00BE1DCA" w:rsidP="00BE1DC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 мнению прокуроров городов и районов, выявляемое проверками несоответствие массы выхода готовых блюд установленным нормам питания обусловлено изменением массы используемого сырья в процессе приготовления блюд и не является нарушением.</w:t>
      </w:r>
    </w:p>
    <w:p w:rsidR="00BE1DCA" w:rsidRDefault="00BE1DCA" w:rsidP="00BE1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республики признала позицию подчиненных прокуроров соответствующей закону.</w:t>
      </w:r>
    </w:p>
    <w:p w:rsidR="00BE1DCA" w:rsidRDefault="00BE1DCA" w:rsidP="00BE1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Принимая во внимание, что недостаточная определенность норм питания усложняет формирование единых подходов государственных органов в деятельности по защите прав граждан, обусловливает возможность произвольного толкования правовых норм и их нарушение, содержит признаки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фактора, Уполномоченный обратился в Правительство Российской Федерации с предложением рассмотреть вопрос о внесении соответствующих изменений в постановления  №№ 205, 1306.</w:t>
      </w:r>
      <w:proofErr w:type="gramEnd"/>
    </w:p>
    <w:p w:rsidR="00BE1DCA" w:rsidRPr="005D4F4B" w:rsidRDefault="00BE1DCA" w:rsidP="00BE1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F4B">
        <w:rPr>
          <w:sz w:val="28"/>
          <w:szCs w:val="28"/>
        </w:rPr>
        <w:t>Аппаратом Правительства Российской Федерации обращение направлено в МВД России для внесения предложений, которое с благодарностью к Уполномоченному «за инициативу и активную жизненную позицию по данной проблематике, готовностью к дальнейшему сотрудничеству» сообщило о поддержке предложений о внесении изменений в нормы питания.</w:t>
      </w:r>
    </w:p>
    <w:p w:rsidR="00F635FA" w:rsidRDefault="00F635FA" w:rsidP="00F635FA">
      <w:pPr>
        <w:spacing w:after="1" w:line="280" w:lineRule="atLeast"/>
        <w:jc w:val="center"/>
        <w:rPr>
          <w:b/>
          <w:sz w:val="28"/>
          <w:szCs w:val="28"/>
        </w:rPr>
      </w:pPr>
    </w:p>
    <w:p w:rsidR="00F635FA" w:rsidRDefault="00F635FA" w:rsidP="00F635FA">
      <w:pPr>
        <w:spacing w:after="1" w:line="2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Гарантии прав в деятельности правоохранительных органов</w:t>
      </w:r>
    </w:p>
    <w:p w:rsidR="00F635FA" w:rsidRDefault="00F635FA" w:rsidP="00F635FA">
      <w:pPr>
        <w:pStyle w:val="ConsPlusNormal"/>
        <w:ind w:firstLine="709"/>
        <w:jc w:val="both"/>
        <w:rPr>
          <w:b/>
          <w:szCs w:val="28"/>
        </w:rPr>
      </w:pPr>
    </w:p>
    <w:p w:rsidR="00F635FA" w:rsidRDefault="00F635FA" w:rsidP="00F63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2018 г., число обращений по вопросам деятельности правоохранительных органов сократилось на 29%, всего их поступило 93; удельный вес в общей структуре обращений сохранился на прежнем уровне. </w:t>
      </w:r>
    </w:p>
    <w:p w:rsidR="00F635FA" w:rsidRPr="00A45B69" w:rsidRDefault="00F635FA" w:rsidP="00F635FA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FB22BB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е</w:t>
      </w:r>
      <w:r w:rsidRPr="00FB22BB">
        <w:rPr>
          <w:color w:val="000000" w:themeColor="text1"/>
          <w:sz w:val="28"/>
          <w:szCs w:val="28"/>
        </w:rPr>
        <w:t xml:space="preserve"> трет</w:t>
      </w:r>
      <w:r>
        <w:rPr>
          <w:color w:val="000000" w:themeColor="text1"/>
          <w:sz w:val="28"/>
          <w:szCs w:val="28"/>
        </w:rPr>
        <w:t>и</w:t>
      </w:r>
      <w:r>
        <w:rPr>
          <w:sz w:val="28"/>
          <w:szCs w:val="28"/>
        </w:rPr>
        <w:t xml:space="preserve"> составляют</w:t>
      </w:r>
      <w:r w:rsidRPr="00A45B69">
        <w:rPr>
          <w:sz w:val="28"/>
          <w:szCs w:val="28"/>
        </w:rPr>
        <w:t xml:space="preserve"> жалобы</w:t>
      </w:r>
      <w:r>
        <w:rPr>
          <w:sz w:val="28"/>
          <w:szCs w:val="28"/>
        </w:rPr>
        <w:t xml:space="preserve"> на органы внутренних дел; подавляющее </w:t>
      </w:r>
      <w:r>
        <w:rPr>
          <w:sz w:val="28"/>
          <w:szCs w:val="28"/>
        </w:rPr>
        <w:lastRenderedPageBreak/>
        <w:t>большинство связано с уголовным досудебным производством. Около 30%</w:t>
      </w:r>
      <w:r w:rsidRPr="00B872F1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касаются деятельности следственного комитета, почти каждое десятое - прокуратуры.</w:t>
      </w:r>
    </w:p>
    <w:p w:rsidR="00F635FA" w:rsidRPr="00E53E39" w:rsidRDefault="00F635FA" w:rsidP="00F635F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Авторами </w:t>
      </w:r>
      <w:r w:rsidRPr="00553465">
        <w:rPr>
          <w:color w:val="000000" w:themeColor="text1"/>
          <w:sz w:val="28"/>
          <w:szCs w:val="28"/>
        </w:rPr>
        <w:t>более половины</w:t>
      </w:r>
      <w:r>
        <w:rPr>
          <w:sz w:val="28"/>
          <w:szCs w:val="28"/>
        </w:rPr>
        <w:t xml:space="preserve"> обращений являются </w:t>
      </w:r>
      <w:r w:rsidRPr="00181FB3">
        <w:rPr>
          <w:sz w:val="28"/>
          <w:szCs w:val="28"/>
        </w:rPr>
        <w:t>потерпевши</w:t>
      </w:r>
      <w:r>
        <w:rPr>
          <w:sz w:val="28"/>
          <w:szCs w:val="28"/>
        </w:rPr>
        <w:t xml:space="preserve">е </w:t>
      </w:r>
      <w:r w:rsidRPr="00181CD9">
        <w:rPr>
          <w:sz w:val="28"/>
          <w:szCs w:val="28"/>
        </w:rPr>
        <w:t xml:space="preserve">(здесь и далее термин «потерпевший» используется </w:t>
      </w:r>
      <w:r>
        <w:rPr>
          <w:sz w:val="28"/>
          <w:szCs w:val="28"/>
        </w:rPr>
        <w:t xml:space="preserve">в отношении </w:t>
      </w:r>
      <w:r w:rsidRPr="00181CD9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181C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признанного потерпевшим в установленном законом порядке, а также </w:t>
      </w:r>
      <w:r w:rsidRPr="00181CD9">
        <w:rPr>
          <w:sz w:val="28"/>
          <w:szCs w:val="28"/>
        </w:rPr>
        <w:t>заявивше</w:t>
      </w:r>
      <w:r>
        <w:rPr>
          <w:sz w:val="28"/>
          <w:szCs w:val="28"/>
        </w:rPr>
        <w:t>го</w:t>
      </w:r>
      <w:r w:rsidRPr="00181CD9">
        <w:rPr>
          <w:sz w:val="28"/>
          <w:szCs w:val="28"/>
        </w:rPr>
        <w:t xml:space="preserve"> о совершении </w:t>
      </w:r>
      <w:r>
        <w:rPr>
          <w:sz w:val="28"/>
          <w:szCs w:val="28"/>
        </w:rPr>
        <w:t xml:space="preserve">в отношении его </w:t>
      </w:r>
      <w:r w:rsidRPr="00181CD9">
        <w:rPr>
          <w:sz w:val="28"/>
          <w:szCs w:val="28"/>
        </w:rPr>
        <w:t>преступления</w:t>
      </w:r>
      <w:r>
        <w:rPr>
          <w:sz w:val="28"/>
          <w:szCs w:val="28"/>
        </w:rPr>
        <w:t>, административного правонарушения либо обратившегося с жалобой на неправомерные действия</w:t>
      </w:r>
      <w:r w:rsidRPr="00181CD9">
        <w:rPr>
          <w:sz w:val="28"/>
          <w:szCs w:val="28"/>
        </w:rPr>
        <w:t xml:space="preserve"> должностных лиц правоохранительных органов).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дополнительных гарантий государственной защиты прав потерпевших в досудебном уголовном и административном процессах при соблюдении условия невмешательства в деятельность правоохранительных</w:t>
      </w:r>
      <w:r w:rsidRPr="00C445B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органов является одним из приоритетов в работе федерального и региональных уполномоченных по правам человека.</w:t>
      </w:r>
    </w:p>
    <w:p w:rsidR="00F635FA" w:rsidRPr="00461168" w:rsidRDefault="00F635FA" w:rsidP="00F635F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168">
        <w:rPr>
          <w:sz w:val="28"/>
          <w:szCs w:val="28"/>
        </w:rPr>
        <w:t>По  жалобам потерпевших, касающимся деятельности органов внутренних  дел,</w:t>
      </w:r>
      <w:r w:rsidRPr="00461168">
        <w:rPr>
          <w:color w:val="FF0000"/>
          <w:sz w:val="28"/>
          <w:szCs w:val="28"/>
        </w:rPr>
        <w:t xml:space="preserve"> </w:t>
      </w:r>
      <w:r w:rsidRPr="00461168">
        <w:rPr>
          <w:sz w:val="28"/>
          <w:szCs w:val="28"/>
        </w:rPr>
        <w:t>по предложению Уполномоченного</w:t>
      </w:r>
      <w:r w:rsidRPr="00461168">
        <w:rPr>
          <w:color w:val="FF0000"/>
          <w:sz w:val="28"/>
          <w:szCs w:val="28"/>
        </w:rPr>
        <w:t xml:space="preserve"> </w:t>
      </w:r>
      <w:r w:rsidRPr="00461168">
        <w:rPr>
          <w:sz w:val="28"/>
          <w:szCs w:val="28"/>
        </w:rPr>
        <w:t>их руководителями проведены проверки, по результатам которых в каждом четвертом случае доводы заявителей подтвердились,</w:t>
      </w:r>
      <w:r w:rsidRPr="00461168">
        <w:rPr>
          <w:color w:val="FF0000"/>
          <w:sz w:val="28"/>
          <w:szCs w:val="28"/>
        </w:rPr>
        <w:t xml:space="preserve"> </w:t>
      </w:r>
      <w:r w:rsidRPr="00461168">
        <w:rPr>
          <w:sz w:val="28"/>
          <w:szCs w:val="28"/>
        </w:rPr>
        <w:t>приняты меры к устранению нарушений прав граждан.</w:t>
      </w:r>
      <w:r w:rsidRPr="00461168">
        <w:rPr>
          <w:color w:val="000000"/>
          <w:sz w:val="28"/>
          <w:szCs w:val="28"/>
        </w:rPr>
        <w:t xml:space="preserve"> </w:t>
      </w:r>
    </w:p>
    <w:p w:rsidR="00F635FA" w:rsidRDefault="00F635FA" w:rsidP="00F635FA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 xml:space="preserve">Житель </w:t>
      </w:r>
      <w:proofErr w:type="spellStart"/>
      <w:r>
        <w:rPr>
          <w:szCs w:val="28"/>
        </w:rPr>
        <w:t>Вавожского</w:t>
      </w:r>
      <w:proofErr w:type="spellEnd"/>
      <w:r>
        <w:rPr>
          <w:szCs w:val="28"/>
        </w:rPr>
        <w:t xml:space="preserve"> района К. на основании неофициальных сведений о праве собственности на транспортное средство дважды привлечен к административной ответственности за нарушения правил дорожного движения, зафиксированные специальными автоматическими техническими средствами. Не являясь собственником (владельцем) автомобиля, К. постановления инспектора ГИБДД обжаловал вышестоящему должностному лицу. Без рассмотрения жалобы в установленном законом порядке заявителю дан ответ об отсутствии нарушений прав.</w:t>
      </w:r>
    </w:p>
    <w:p w:rsidR="00F635FA" w:rsidRDefault="00F635FA" w:rsidP="00F635FA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Принятыми Уполномоченным мерами получены данные государственной информационной системы, которыми недостоверные сведения о праве собственности опровергнуты. Постановления о наложении административных штрафов отменены, уплаченные денежные средства возращены.</w:t>
      </w:r>
    </w:p>
    <w:p w:rsidR="00F635FA" w:rsidRDefault="00F635FA" w:rsidP="00F63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месту жительства О.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Воткинском</w:t>
      </w:r>
      <w:proofErr w:type="gramEnd"/>
      <w:r>
        <w:rPr>
          <w:sz w:val="28"/>
          <w:szCs w:val="28"/>
        </w:rPr>
        <w:t xml:space="preserve"> районе в ночное время для получения объяснения по сообщению о преступлении прибыл сотрудник полиции, чем нарушил покой семьи, в том числе малолетнего ребенка.</w:t>
      </w:r>
    </w:p>
    <w:p w:rsidR="00F635FA" w:rsidRDefault="00F635FA" w:rsidP="00F63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 Межмуниципального отдела МВД России «</w:t>
      </w:r>
      <w:proofErr w:type="spellStart"/>
      <w:r>
        <w:rPr>
          <w:sz w:val="28"/>
          <w:szCs w:val="28"/>
        </w:rPr>
        <w:t>Воткинский</w:t>
      </w:r>
      <w:proofErr w:type="spellEnd"/>
      <w:r>
        <w:rPr>
          <w:sz w:val="28"/>
          <w:szCs w:val="28"/>
        </w:rPr>
        <w:t>» в действиях подчиненного нарушений ведомственных инструкций не установлено.</w:t>
      </w:r>
    </w:p>
    <w:p w:rsidR="00F635FA" w:rsidRPr="00461168" w:rsidRDefault="00F635FA" w:rsidP="00F635FA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461168">
        <w:rPr>
          <w:sz w:val="28"/>
          <w:szCs w:val="28"/>
        </w:rPr>
        <w:t>Уполномоченный, основываясь на общих положениях законодательства о запрете производства процессуальн</w:t>
      </w:r>
      <w:r>
        <w:rPr>
          <w:sz w:val="28"/>
          <w:szCs w:val="28"/>
        </w:rPr>
        <w:t>ых действий</w:t>
      </w:r>
      <w:r w:rsidRPr="00461168">
        <w:rPr>
          <w:sz w:val="28"/>
          <w:szCs w:val="28"/>
        </w:rPr>
        <w:t xml:space="preserve"> в ночное время, исходя из отсутствия </w:t>
      </w:r>
      <w:r>
        <w:rPr>
          <w:sz w:val="28"/>
          <w:szCs w:val="28"/>
        </w:rPr>
        <w:t xml:space="preserve">разрешенных законом </w:t>
      </w:r>
      <w:r w:rsidRPr="00461168">
        <w:rPr>
          <w:sz w:val="28"/>
          <w:szCs w:val="28"/>
        </w:rPr>
        <w:t xml:space="preserve">исключительных оснований </w:t>
      </w:r>
      <w:r>
        <w:rPr>
          <w:sz w:val="28"/>
          <w:szCs w:val="28"/>
        </w:rPr>
        <w:t>их выполнения</w:t>
      </w:r>
      <w:r w:rsidRPr="00461168">
        <w:rPr>
          <w:sz w:val="28"/>
          <w:szCs w:val="28"/>
        </w:rPr>
        <w:t xml:space="preserve"> в безотлагательном порядке, обратился в Министерство внутренних дел по Удмуртской Республике (МВД по УР) в защиту прав семьи.</w:t>
      </w:r>
    </w:p>
    <w:p w:rsidR="00F635FA" w:rsidRPr="002E7F7A" w:rsidRDefault="00F635FA" w:rsidP="00F635FA">
      <w:pPr>
        <w:ind w:firstLine="708"/>
        <w:jc w:val="both"/>
        <w:rPr>
          <w:sz w:val="28"/>
          <w:szCs w:val="28"/>
        </w:rPr>
      </w:pPr>
      <w:r w:rsidRPr="002E7F7A">
        <w:rPr>
          <w:sz w:val="28"/>
          <w:szCs w:val="28"/>
        </w:rPr>
        <w:lastRenderedPageBreak/>
        <w:t xml:space="preserve">Министерство признало обоснованность позиции Уполномоченного с принятием организационных мер к соблюдению требований процессуального законодательства.      </w:t>
      </w:r>
    </w:p>
    <w:p w:rsidR="00F635FA" w:rsidRPr="000639C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жильцов многоквартирного дома в Октябрьском районе </w:t>
      </w:r>
      <w:r>
        <w:rPr>
          <w:sz w:val="28"/>
          <w:szCs w:val="28"/>
        </w:rPr>
        <w:br/>
        <w:t>г. Ижевска жаловалась на нарушения в ночное время общественного порядка, тишины и покоя в связи с открытием в их доме пивного бара-магазина «</w:t>
      </w:r>
      <w:proofErr w:type="spellStart"/>
      <w:r>
        <w:rPr>
          <w:sz w:val="28"/>
          <w:szCs w:val="28"/>
        </w:rPr>
        <w:t>Питьсбург</w:t>
      </w:r>
      <w:proofErr w:type="spellEnd"/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 xml:space="preserve">С большой горечью пожилые люди сообщили, что бар открыт недавно, но жильцы сразу ощутили на себе негативные последствия его функционирования: ночью на складе ведутся хозяйственные работы, сопровождающиеся громким шумом; возле дома собираются компании нетрезвых посетителей, которые распивают алкогольные напитки, громко выражаются нецензурной бранью, - все это мешает спокойному отдыху жильцов дома, причиняет вред здоровью. </w:t>
      </w:r>
      <w:proofErr w:type="gramEnd"/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7F7A">
        <w:rPr>
          <w:color w:val="000000"/>
          <w:sz w:val="28"/>
          <w:szCs w:val="28"/>
        </w:rPr>
        <w:t>По инициативе Уполномоченного личный состав комплексных сил</w:t>
      </w:r>
      <w:r>
        <w:rPr>
          <w:color w:val="000000"/>
          <w:sz w:val="28"/>
          <w:szCs w:val="28"/>
        </w:rPr>
        <w:t xml:space="preserve"> полиции УМВД России по г. Ижевску ориентирован на пресечение и предупреждение правонарушений в вечернее и ночное время по месту расположения данного пивного бара.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Неблагополучная ситуация вокруг предприятий общественного питания, в которых реализуется алкогольная и спиртосодержащая продукция, не единична. П</w:t>
      </w:r>
      <w:r>
        <w:rPr>
          <w:sz w:val="28"/>
          <w:szCs w:val="28"/>
        </w:rPr>
        <w:t>олучаемая в порядке взаимодействия из органов прокуратуры информация свидетельствует о положительном опыте по противодействию подобным антиобщественным проявлениям.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Жильцы многоквартирного дома по ул. Гагарина г. Ижевска в течение нескольких лет обращались с жалобами в различные инстанции в связи с </w:t>
      </w:r>
      <w:r w:rsidRPr="002E7F7A">
        <w:rPr>
          <w:color w:val="000000"/>
          <w:sz w:val="28"/>
          <w:szCs w:val="28"/>
        </w:rPr>
        <w:t>деятельност</w:t>
      </w:r>
      <w:r>
        <w:rPr>
          <w:color w:val="000000"/>
          <w:sz w:val="28"/>
          <w:szCs w:val="28"/>
        </w:rPr>
        <w:t>ью</w:t>
      </w:r>
      <w:r w:rsidRPr="002E7F7A">
        <w:rPr>
          <w:color w:val="000000"/>
          <w:sz w:val="28"/>
          <w:szCs w:val="28"/>
        </w:rPr>
        <w:t xml:space="preserve"> закусочной, в том числе на</w:t>
      </w:r>
      <w:r>
        <w:rPr>
          <w:color w:val="000000"/>
          <w:sz w:val="28"/>
          <w:szCs w:val="28"/>
        </w:rPr>
        <w:t xml:space="preserve"> нарушение ее посетителями </w:t>
      </w:r>
      <w:r>
        <w:rPr>
          <w:sz w:val="28"/>
          <w:szCs w:val="28"/>
        </w:rPr>
        <w:t>тишины и покоя в ночное время. П</w:t>
      </w:r>
      <w:r>
        <w:rPr>
          <w:color w:val="000000"/>
          <w:sz w:val="28"/>
          <w:szCs w:val="28"/>
        </w:rPr>
        <w:t xml:space="preserve">рокуратурой Ленинского района с привлечением специалистов проведена проверка, выявлены нарушения законодательства в сфере оборота алкогольной и спиртосодержащей продукции, санитарно-эпидемиологического благополучия, пожарной безопасности; незаконное размещение игрового оборудования. 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Принятыми мерами прокурорского реагирования юридическое лицо привлечено к административной ответственности, деятельность закусочной прекращена.</w:t>
      </w:r>
    </w:p>
    <w:p w:rsidR="00F635FA" w:rsidRPr="00F51BA0" w:rsidRDefault="00F635FA" w:rsidP="00F635FA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В работе по обеспечению общественного спокойствия граждан по месту жительства наиболее проблемными представляются вопросы, связанные с процессуальной деятельностью правоохранительных органов.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Ежегодно поступающие жалобы граждан на нарушение тишины и покоя, результаты их рассмотрения свидетельствуют о типичных недостатках и упущениях со стороны органов внутренних дел и административных комиссий при реализации </w:t>
      </w:r>
      <w:r>
        <w:rPr>
          <w:sz w:val="28"/>
          <w:szCs w:val="28"/>
        </w:rPr>
        <w:t>ими своих полномочий.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предложениям Уполномоченного, изложенным в докладах за 2017 и 2018 гг., прокуратурой республики и МВД по УР меры к улучшению ситуации принимаются, однако истекший год показал, что для устранения застарелых проблем требуются более значительные усилия. 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В связи с повторными жалобами жителя частного сектора г. Ижевска А. на нарушение тишины и покоя в ночное время вследствие нецелевого использования соседом-собственником земельного участка с жилым комплексом в виде «суточного» предоставления его посторонним лицам для отдыха по инициативе Уполномоченного прокуратурой Октябрьского района проведена проверка исполнения органами внутренних дел, другими государственными и муниципальными органами законодательства, соблюдения прав граждан. </w:t>
      </w:r>
      <w:proofErr w:type="gramEnd"/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Вновь, как в 2018 г., выявлена практика некачественного сбора сотрудниками отдела полиции № 2 материалов по заявлениям жителей </w:t>
      </w:r>
      <w:r w:rsidRPr="00E43319">
        <w:rPr>
          <w:color w:val="000000"/>
          <w:sz w:val="28"/>
          <w:szCs w:val="28"/>
        </w:rPr>
        <w:t>данного</w:t>
      </w:r>
      <w:r>
        <w:rPr>
          <w:color w:val="000000"/>
          <w:sz w:val="28"/>
          <w:szCs w:val="28"/>
        </w:rPr>
        <w:t xml:space="preserve"> частного сектора: не устанавливаются лица, совершившие правонарушения; доказательства его совершения собираются в недостаточной мере; допускается иная неполнота материалов, что в последующем является основанием для отказа в возбуждении дел об административном правонарушении. Административной комиссией принимаются </w:t>
      </w:r>
      <w:r>
        <w:rPr>
          <w:sz w:val="28"/>
          <w:szCs w:val="28"/>
        </w:rPr>
        <w:t>необоснованные постановления об освобождении виновных от административной ответственности</w:t>
      </w:r>
      <w:r>
        <w:rPr>
          <w:color w:val="000000"/>
          <w:sz w:val="28"/>
          <w:szCs w:val="28"/>
        </w:rPr>
        <w:t xml:space="preserve"> либо протоколы при наличии достаточных данных о совершении административного правонарушения не составляются.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Начальнику отдела полиции № 2, председателю районной административной комиссии внесены представления об устранении  нарушений закона. Соответствующая информация направлена в МВД по УР, по инициативе которого за нарушение закона ряд должностных лиц полиции привлечен к дисциплинарной ответственности. Руководителям отдела полиции № 2 указано на ненадлежащий контроль, с личным составом проведены дополнительные учебные занятия.</w:t>
      </w:r>
      <w:r>
        <w:rPr>
          <w:sz w:val="28"/>
          <w:szCs w:val="28"/>
        </w:rPr>
        <w:t xml:space="preserve"> Совмес</w:t>
      </w:r>
      <w:r>
        <w:rPr>
          <w:color w:val="000000"/>
          <w:sz w:val="28"/>
          <w:szCs w:val="28"/>
        </w:rPr>
        <w:t xml:space="preserve">тно  с председателями административных комиссий выработан порядок взаимодействия с территориальными отделами полиции. 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Администрацией Октябрьского района также приняты дополнительные меры к улучшению организации производства по делам об административных правонарушениях.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и</w:t>
      </w:r>
      <w:r>
        <w:rPr>
          <w:bCs/>
          <w:sz w:val="28"/>
          <w:szCs w:val="28"/>
        </w:rPr>
        <w:t xml:space="preserve">спользованием земельного участка не по целевому назначению </w:t>
      </w:r>
      <w:r>
        <w:rPr>
          <w:color w:val="000000"/>
          <w:sz w:val="28"/>
          <w:szCs w:val="28"/>
        </w:rPr>
        <w:t xml:space="preserve">задействовано Управление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Удмуртской Республике (Управление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), которым собственник (правообладатель) неоднократно привлекался к административной ответственности. 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Наряду с этим Управлением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правообладателю дважды выдавались предписания об устранении нарушений земельного законодательства, которые остались неисполненными. Из-за процессуальных упущений при производстве по делам об административном правонарушении собственник избежал ответственности за неисполнение предписаний. </w:t>
      </w:r>
      <w:proofErr w:type="gramStart"/>
      <w:r>
        <w:rPr>
          <w:color w:val="000000"/>
          <w:sz w:val="28"/>
          <w:szCs w:val="28"/>
        </w:rPr>
        <w:t>Данное обстоятельство препятствует реализации норм статьи 71 Земельного кодекса Российской Федерации, согласно которым, в</w:t>
      </w:r>
      <w:r>
        <w:rPr>
          <w:sz w:val="28"/>
          <w:szCs w:val="28"/>
        </w:rPr>
        <w:t xml:space="preserve"> случае </w:t>
      </w:r>
      <w:proofErr w:type="spellStart"/>
      <w:r>
        <w:rPr>
          <w:sz w:val="28"/>
          <w:szCs w:val="28"/>
        </w:rPr>
        <w:t>неустранения</w:t>
      </w:r>
      <w:proofErr w:type="spellEnd"/>
      <w:r>
        <w:rPr>
          <w:sz w:val="28"/>
          <w:szCs w:val="28"/>
        </w:rPr>
        <w:t xml:space="preserve"> в установленный срок правообладателем земельного участка нарушений, </w:t>
      </w:r>
      <w:r>
        <w:rPr>
          <w:sz w:val="28"/>
          <w:szCs w:val="28"/>
        </w:rPr>
        <w:lastRenderedPageBreak/>
        <w:t xml:space="preserve">указанных в предписании, орган государственного земельного надзора после привлечения виновного лица к административной ответственности за неисполнение предписания информирует о его неисполнении </w:t>
      </w:r>
      <w:r>
        <w:rPr>
          <w:bCs/>
          <w:sz w:val="28"/>
          <w:szCs w:val="28"/>
        </w:rPr>
        <w:t>орган местного самоуправления, который вправе обратиться в суд с требованием об изъятии находящихся в частной собственности</w:t>
      </w:r>
      <w:proofErr w:type="gramEnd"/>
      <w:r>
        <w:rPr>
          <w:bCs/>
          <w:sz w:val="28"/>
          <w:szCs w:val="28"/>
        </w:rPr>
        <w:t xml:space="preserve"> земельных участков и их продаже с публичных торгов.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Очередное предписание правообладателю выдано со сроком исполнения 11.02.2020.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и другие недостатки в работе по защите граждан от названного вида посягательств характерны для других подразделений МВД по УР и соответствующих районных административных комиссий.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Жильцы многоквартирного дома в Первомайском районе сообщили, что около года продолжается нарушение соседом тишины и покоя в ночное время; письменно обращались в полицию, однако ввиду непринятия мер противоправное поведение продолжается.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A66">
        <w:rPr>
          <w:sz w:val="28"/>
          <w:szCs w:val="28"/>
        </w:rPr>
        <w:t>П</w:t>
      </w:r>
      <w:r>
        <w:rPr>
          <w:sz w:val="28"/>
          <w:szCs w:val="28"/>
        </w:rPr>
        <w:t>рокуратурой Первомайского района г. Ижевска по предложению Уполномоченного проведена проверка. Установлено, что из 7 направленных в административную комиссию материалов лишь в одном случае виновный привлечен к административной ответственности. По остальным материалам в возбуждении дела об административном правонарушении отказано ввиду отсутствия «достоверных и достаточных доказательств».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проведено заседание межведомственной рабочей группы по профилактике антиобщественного поведения в жилищно-бытовой сфере. Отделу полиции № 3 поручено принять дополнительные меры по повышению качества подготовки материалов о нарушении тишины и покоя граждан, устанавливать всех заинтересованных лиц с подробным выяснением имеющих значение обстоятельств. 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статистических данных о деятельности УМВД по г. Ижевску, крупных межмуниципальных отделов МВД (включая подчиненные им отделения полиции) по разрешению сообщений граждан о нарушении тишины и покоя, соответствующей практики административных комиссий за 11 месяцев характеризует сложившуюся </w:t>
      </w:r>
      <w:r w:rsidRPr="00A72649">
        <w:rPr>
          <w:color w:val="000000"/>
          <w:sz w:val="28"/>
          <w:szCs w:val="28"/>
        </w:rPr>
        <w:t>практику, по</w:t>
      </w:r>
      <w:r>
        <w:rPr>
          <w:color w:val="000000"/>
          <w:sz w:val="28"/>
          <w:szCs w:val="28"/>
        </w:rPr>
        <w:t xml:space="preserve"> мнению Уполномоченного, как неудовлетворительную. 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Значительная часть </w:t>
      </w:r>
      <w:r w:rsidRPr="00D4216C">
        <w:rPr>
          <w:sz w:val="28"/>
          <w:szCs w:val="28"/>
        </w:rPr>
        <w:t>сообщений</w:t>
      </w:r>
      <w:r>
        <w:rPr>
          <w:sz w:val="28"/>
          <w:szCs w:val="28"/>
        </w:rPr>
        <w:t xml:space="preserve"> после регистрации их органами внутренних дел в административные комиссии не направляется. </w:t>
      </w:r>
      <w:r>
        <w:rPr>
          <w:color w:val="000000"/>
          <w:sz w:val="28"/>
          <w:szCs w:val="28"/>
        </w:rPr>
        <w:t xml:space="preserve">Если из </w:t>
      </w:r>
      <w:r>
        <w:rPr>
          <w:sz w:val="28"/>
          <w:szCs w:val="28"/>
        </w:rPr>
        <w:t>341</w:t>
      </w:r>
      <w:r>
        <w:rPr>
          <w:color w:val="000000"/>
          <w:sz w:val="28"/>
          <w:szCs w:val="28"/>
        </w:rPr>
        <w:t xml:space="preserve"> зарегистрированных полицией в г. Воткинске и Воткинском районе обращений данной категории в комиссии направлено 94% материалов, то в Ленинском районе г. Ижевска из 938 - 41%, г. Можге </w:t>
      </w:r>
      <w:r>
        <w:rPr>
          <w:sz w:val="28"/>
          <w:szCs w:val="28"/>
        </w:rPr>
        <w:t>из 338</w:t>
      </w:r>
      <w:r>
        <w:rPr>
          <w:color w:val="000000"/>
          <w:sz w:val="28"/>
          <w:szCs w:val="28"/>
        </w:rPr>
        <w:t xml:space="preserve"> - 45%, г. Глазове и </w:t>
      </w:r>
      <w:proofErr w:type="spellStart"/>
      <w:r>
        <w:rPr>
          <w:color w:val="000000"/>
          <w:sz w:val="28"/>
          <w:szCs w:val="28"/>
        </w:rPr>
        <w:t>Глазовском</w:t>
      </w:r>
      <w:proofErr w:type="spellEnd"/>
      <w:r>
        <w:rPr>
          <w:color w:val="000000"/>
          <w:sz w:val="28"/>
          <w:szCs w:val="28"/>
        </w:rPr>
        <w:t xml:space="preserve"> районе </w:t>
      </w:r>
      <w:r>
        <w:rPr>
          <w:sz w:val="28"/>
          <w:szCs w:val="28"/>
        </w:rPr>
        <w:t>из 991</w:t>
      </w:r>
      <w:r>
        <w:rPr>
          <w:color w:val="000000"/>
          <w:sz w:val="28"/>
          <w:szCs w:val="28"/>
        </w:rPr>
        <w:t xml:space="preserve"> - 18%.  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г. Ижевске административными комиссиями рассмотрено с привлечением нарушителя к административной ответственности только 40% дел из общего числа поступивших (561), в</w:t>
      </w:r>
      <w:r>
        <w:rPr>
          <w:sz w:val="28"/>
          <w:szCs w:val="28"/>
        </w:rPr>
        <w:t xml:space="preserve"> том числе в Первомайском и Ленинском районах </w:t>
      </w:r>
      <w:r w:rsidRPr="004D78F9">
        <w:rPr>
          <w:sz w:val="28"/>
          <w:szCs w:val="28"/>
        </w:rPr>
        <w:t>-</w:t>
      </w:r>
      <w:r>
        <w:rPr>
          <w:sz w:val="28"/>
          <w:szCs w:val="28"/>
        </w:rPr>
        <w:t xml:space="preserve"> до 13%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Октябрьском </w:t>
      </w:r>
      <w:r w:rsidRPr="004D78F9">
        <w:rPr>
          <w:sz w:val="28"/>
          <w:szCs w:val="28"/>
        </w:rPr>
        <w:t>-</w:t>
      </w:r>
      <w:r>
        <w:rPr>
          <w:sz w:val="28"/>
          <w:szCs w:val="28"/>
        </w:rPr>
        <w:t xml:space="preserve"> около трети, </w:t>
      </w:r>
      <w:proofErr w:type="spellStart"/>
      <w:r>
        <w:rPr>
          <w:sz w:val="28"/>
          <w:szCs w:val="28"/>
        </w:rPr>
        <w:t>Устиновском</w:t>
      </w:r>
      <w:proofErr w:type="spellEnd"/>
      <w:r>
        <w:rPr>
          <w:sz w:val="28"/>
          <w:szCs w:val="28"/>
        </w:rPr>
        <w:t xml:space="preserve"> </w:t>
      </w:r>
      <w:r w:rsidRPr="004D78F9">
        <w:rPr>
          <w:sz w:val="28"/>
          <w:szCs w:val="28"/>
        </w:rPr>
        <w:t>-</w:t>
      </w:r>
      <w:r>
        <w:rPr>
          <w:sz w:val="28"/>
          <w:szCs w:val="28"/>
        </w:rPr>
        <w:t xml:space="preserve"> немногим более половины, Индустриальном </w:t>
      </w:r>
      <w:r w:rsidRPr="004D78F9">
        <w:rPr>
          <w:sz w:val="28"/>
          <w:szCs w:val="28"/>
        </w:rPr>
        <w:t>-</w:t>
      </w:r>
      <w:r>
        <w:rPr>
          <w:sz w:val="28"/>
          <w:szCs w:val="28"/>
        </w:rPr>
        <w:t xml:space="preserve"> 72%. В г. Воткинске на </w:t>
      </w:r>
      <w:r>
        <w:rPr>
          <w:sz w:val="28"/>
          <w:szCs w:val="28"/>
        </w:rPr>
        <w:lastRenderedPageBreak/>
        <w:t xml:space="preserve">виновных наложены штрафы в 40% случаев, г. Глазове - более 60%, </w:t>
      </w:r>
      <w:r>
        <w:rPr>
          <w:sz w:val="28"/>
          <w:szCs w:val="28"/>
        </w:rPr>
        <w:br/>
        <w:t xml:space="preserve">гг. Можге, Сарапуле </w:t>
      </w:r>
      <w:r w:rsidRPr="00F03F13">
        <w:rPr>
          <w:sz w:val="28"/>
          <w:szCs w:val="28"/>
        </w:rPr>
        <w:t>-</w:t>
      </w:r>
      <w:r>
        <w:rPr>
          <w:sz w:val="28"/>
          <w:szCs w:val="28"/>
        </w:rPr>
        <w:t xml:space="preserve"> свыше 70%, </w:t>
      </w:r>
      <w:proofErr w:type="spellStart"/>
      <w:r>
        <w:rPr>
          <w:sz w:val="28"/>
          <w:szCs w:val="28"/>
        </w:rPr>
        <w:t>Ярском</w:t>
      </w:r>
      <w:proofErr w:type="spellEnd"/>
      <w:r>
        <w:rPr>
          <w:sz w:val="28"/>
          <w:szCs w:val="28"/>
        </w:rPr>
        <w:t xml:space="preserve"> районе</w:t>
      </w:r>
      <w:proofErr w:type="gramEnd"/>
      <w:r>
        <w:rPr>
          <w:sz w:val="28"/>
          <w:szCs w:val="28"/>
        </w:rPr>
        <w:t xml:space="preserve"> - 44 %, </w:t>
      </w:r>
      <w:proofErr w:type="spellStart"/>
      <w:r>
        <w:rPr>
          <w:sz w:val="28"/>
          <w:szCs w:val="28"/>
        </w:rPr>
        <w:t>Можгинском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Сарапульском</w:t>
      </w:r>
      <w:proofErr w:type="gramEnd"/>
      <w:r>
        <w:rPr>
          <w:sz w:val="28"/>
          <w:szCs w:val="28"/>
        </w:rPr>
        <w:t xml:space="preserve"> </w:t>
      </w:r>
      <w:r w:rsidRPr="00F03F13">
        <w:rPr>
          <w:sz w:val="28"/>
          <w:szCs w:val="28"/>
        </w:rPr>
        <w:t>-</w:t>
      </w:r>
      <w:r>
        <w:rPr>
          <w:sz w:val="28"/>
          <w:szCs w:val="28"/>
        </w:rPr>
        <w:t xml:space="preserve"> 50%, Юкаменском </w:t>
      </w:r>
      <w:r w:rsidRPr="00F03F13">
        <w:rPr>
          <w:sz w:val="28"/>
          <w:szCs w:val="28"/>
        </w:rPr>
        <w:t>-</w:t>
      </w:r>
      <w:r>
        <w:rPr>
          <w:sz w:val="28"/>
          <w:szCs w:val="28"/>
        </w:rPr>
        <w:t xml:space="preserve"> 60%.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г. Ижевске 8% дел, а в Индустриальном районе почти каждое 4-е,</w:t>
      </w:r>
      <w:r>
        <w:rPr>
          <w:color w:val="000000"/>
          <w:sz w:val="28"/>
          <w:szCs w:val="28"/>
        </w:rPr>
        <w:t xml:space="preserve"> прекращены с признанием совершенного административного правонарушения малозначительным и последующим освобождением</w:t>
      </w:r>
      <w:r>
        <w:rPr>
          <w:sz w:val="28"/>
          <w:szCs w:val="28"/>
        </w:rPr>
        <w:t xml:space="preserve"> виновного от ответственности.</w:t>
      </w:r>
      <w:proofErr w:type="gramEnd"/>
      <w:r>
        <w:rPr>
          <w:color w:val="000000"/>
          <w:sz w:val="28"/>
          <w:szCs w:val="28"/>
        </w:rPr>
        <w:t xml:space="preserve"> Похожая ситуация сложилась в г. Можге. 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Половина сообщений в г. Ижевске рассмотрены административными комиссиями с принятием решений об отказе в возбуждении дела об административном правонарушении или прекращении возбужденного дела в связи с отсутствием события или состава правонарушения (778).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Ленинском</w:t>
      </w:r>
      <w:proofErr w:type="gramEnd"/>
      <w:r>
        <w:rPr>
          <w:color w:val="000000"/>
          <w:sz w:val="28"/>
          <w:szCs w:val="28"/>
        </w:rPr>
        <w:t>, Октябрьском районах такие решения принимаются в подавляющем большинстве случаев.</w:t>
      </w:r>
      <w:r>
        <w:rPr>
          <w:sz w:val="28"/>
          <w:szCs w:val="28"/>
        </w:rPr>
        <w:t xml:space="preserve"> </w:t>
      </w:r>
    </w:p>
    <w:p w:rsidR="00F635FA" w:rsidRDefault="00F635FA" w:rsidP="00F635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отдельных муниципальных образованиях распространена практика освобождения лиц от ответственности в связи с истечением  срока давности, в том числе в г. Глазове (22%), Сарапульском (17%), Юкаменском (26%), </w:t>
      </w:r>
      <w:proofErr w:type="spellStart"/>
      <w:r>
        <w:rPr>
          <w:sz w:val="28"/>
          <w:szCs w:val="28"/>
        </w:rPr>
        <w:t>Ярском</w:t>
      </w:r>
      <w:proofErr w:type="spellEnd"/>
      <w:r>
        <w:rPr>
          <w:sz w:val="28"/>
          <w:szCs w:val="28"/>
        </w:rPr>
        <w:t xml:space="preserve"> (11%) районах.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041"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казанные недостатки обусловлены не только субъективными </w:t>
      </w:r>
      <w:r w:rsidRPr="00CE097F">
        <w:rPr>
          <w:color w:val="000000"/>
          <w:sz w:val="28"/>
          <w:szCs w:val="28"/>
        </w:rPr>
        <w:t>обстоятельствами (недостаточный</w:t>
      </w:r>
      <w:r>
        <w:rPr>
          <w:color w:val="000000"/>
          <w:sz w:val="28"/>
          <w:szCs w:val="28"/>
        </w:rPr>
        <w:t xml:space="preserve"> профессионализм, недобросовестность и т.п.), но и </w:t>
      </w:r>
      <w:r>
        <w:rPr>
          <w:sz w:val="28"/>
          <w:szCs w:val="28"/>
        </w:rPr>
        <w:t xml:space="preserve">особенностями производства по делам данной категории административных правонарушений. 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ответственность за нарушение тишины и покоя</w:t>
      </w:r>
      <w:r w:rsidRPr="00914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установлена только региональными законами, в том числе Законом Удмуртской Республики от 13.10.2011 № 57-РЗ «Об установлении административной ответственности за отдельные виды правонарушений» (Закон УР № 57-РЗ). </w:t>
      </w:r>
    </w:p>
    <w:p w:rsidR="00F635FA" w:rsidRPr="00070900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900">
        <w:rPr>
          <w:sz w:val="28"/>
          <w:szCs w:val="28"/>
        </w:rPr>
        <w:t>Отсутствие федерального правового регулирования, существенные разграничения в статусе и компетенции должностных лиц административных комиссий и сотрудников полиции я</w:t>
      </w:r>
      <w:r>
        <w:rPr>
          <w:sz w:val="28"/>
          <w:szCs w:val="28"/>
        </w:rPr>
        <w:t>вля</w:t>
      </w:r>
      <w:r w:rsidRPr="00070900">
        <w:rPr>
          <w:sz w:val="28"/>
          <w:szCs w:val="28"/>
        </w:rPr>
        <w:t xml:space="preserve">ются препятствующими факторами для реализации в полной мере норм регионального закона. </w:t>
      </w:r>
    </w:p>
    <w:p w:rsidR="00F635FA" w:rsidRPr="00070900" w:rsidRDefault="00F635FA" w:rsidP="00F635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наличии у органов внутренних дел полномочий по неотложному</w:t>
      </w:r>
      <w:r>
        <w:rPr>
          <w:sz w:val="28"/>
          <w:szCs w:val="28"/>
        </w:rPr>
        <w:t xml:space="preserve"> реагированию на сообщение об административном правонарушении,</w:t>
      </w:r>
      <w:r>
        <w:rPr>
          <w:color w:val="000000"/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предотвращению, пресечению,  установлению «по горячим следам» лиц, совершивших правонарушение, </w:t>
      </w:r>
      <w:r>
        <w:rPr>
          <w:color w:val="000000"/>
          <w:sz w:val="28"/>
          <w:szCs w:val="28"/>
        </w:rPr>
        <w:t xml:space="preserve">сбору доказательств, применению </w:t>
      </w:r>
      <w:r>
        <w:rPr>
          <w:sz w:val="28"/>
          <w:szCs w:val="28"/>
        </w:rPr>
        <w:t>иных</w:t>
      </w:r>
      <w:r>
        <w:rPr>
          <w:color w:val="000000"/>
          <w:sz w:val="28"/>
          <w:szCs w:val="28"/>
        </w:rPr>
        <w:t xml:space="preserve"> мер, направленных на</w:t>
      </w:r>
      <w:r>
        <w:rPr>
          <w:sz w:val="28"/>
          <w:szCs w:val="28"/>
        </w:rPr>
        <w:t xml:space="preserve"> своевременное всестороннее, полное и объективное выяснение обстоятельств по делу, </w:t>
      </w:r>
      <w:r>
        <w:rPr>
          <w:color w:val="000000"/>
          <w:sz w:val="28"/>
          <w:szCs w:val="28"/>
        </w:rPr>
        <w:t xml:space="preserve">отсутствие права составления протокола о нарушении тишины и покоя на практике </w:t>
      </w:r>
      <w:r w:rsidRPr="00070900">
        <w:rPr>
          <w:color w:val="000000"/>
          <w:sz w:val="28"/>
          <w:szCs w:val="28"/>
        </w:rPr>
        <w:t>не способству</w:t>
      </w:r>
      <w:r>
        <w:rPr>
          <w:color w:val="000000"/>
          <w:sz w:val="28"/>
          <w:szCs w:val="28"/>
        </w:rPr>
        <w:t>е</w:t>
      </w:r>
      <w:r w:rsidRPr="00070900">
        <w:rPr>
          <w:color w:val="000000"/>
          <w:sz w:val="28"/>
          <w:szCs w:val="28"/>
        </w:rPr>
        <w:t>т достижению конечного результата работы.</w:t>
      </w:r>
      <w:proofErr w:type="gramEnd"/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Разрешение данной проблемы возможно путем </w:t>
      </w:r>
      <w:r>
        <w:rPr>
          <w:sz w:val="28"/>
          <w:szCs w:val="28"/>
        </w:rPr>
        <w:t xml:space="preserve">заключения соглашения между Министерством внутренних дел Российской Федерации и Правительством Удмуртской Республики о передаче полномочий по составлению протокола о нарушении тишины и покоя граждан должностным лицам органов внутренних дел (полиции), что предусмотрено Кодексом </w:t>
      </w:r>
      <w:r>
        <w:rPr>
          <w:sz w:val="28"/>
          <w:szCs w:val="28"/>
        </w:rPr>
        <w:lastRenderedPageBreak/>
        <w:t xml:space="preserve">Российской Федерации об административных правонарушениях и Законом УР № 57-РЗ. 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Подтверждением общественной значимости и необходимости усиления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противодействия данным антиобщественным проявлениям явилось принятие</w:t>
      </w:r>
      <w:r w:rsidRPr="007463D9">
        <w:rPr>
          <w:i/>
          <w:sz w:val="28"/>
          <w:szCs w:val="28"/>
        </w:rPr>
        <w:t xml:space="preserve"> </w:t>
      </w:r>
      <w:r w:rsidRPr="002413C5">
        <w:rPr>
          <w:color w:val="000000"/>
          <w:sz w:val="28"/>
          <w:szCs w:val="28"/>
        </w:rPr>
        <w:t>Закона Удмуртской Республики от 15.10.2019 № 54-РЗ «Об обеспечении тишины и покоя граждан на территории Удмуртской Республики</w:t>
      </w:r>
      <w:r>
        <w:rPr>
          <w:color w:val="000000"/>
          <w:sz w:val="28"/>
          <w:szCs w:val="28"/>
        </w:rPr>
        <w:t>»</w:t>
      </w:r>
      <w:r w:rsidRPr="002413C5">
        <w:rPr>
          <w:color w:val="000000"/>
          <w:sz w:val="28"/>
          <w:szCs w:val="28"/>
        </w:rPr>
        <w:t>,</w:t>
      </w:r>
      <w:r w:rsidRPr="007463D9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которым значительно расширены перечень о</w:t>
      </w:r>
      <w:r>
        <w:rPr>
          <w:bCs/>
          <w:sz w:val="28"/>
          <w:szCs w:val="28"/>
        </w:rPr>
        <w:t>бъектов и периоды времени, где и когда не допускается нарушение тишины и покоя граждан.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этом фоне востребованность граждан в государственной защите прав в данной сфере</w:t>
      </w:r>
      <w:r w:rsidRPr="00697ADB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возрастает.</w:t>
      </w:r>
      <w:r>
        <w:rPr>
          <w:color w:val="000000"/>
          <w:sz w:val="28"/>
          <w:szCs w:val="28"/>
        </w:rPr>
        <w:t xml:space="preserve">  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Нередко индивидуальные жалобы потерпевших касаются прав неопределенного круга лиц, публичных интересов.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Активная гражданская позиция их авторов может являться раздражающим фактором для тех, кто несет ответственность за решение поставленных в обращении вопросов и проблем, вызывать у них неправомерную негативную реакцию в отношении граждан.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обращения направляются руководителям правоохранительных органов для организации проверки, их движение и рассмотрение становится предметом повышенного внимания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контроля Уполномоченного.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Группа жителей (далее - заявитель, заявители) из д. </w:t>
      </w:r>
      <w:proofErr w:type="spellStart"/>
      <w:r>
        <w:rPr>
          <w:sz w:val="28"/>
          <w:szCs w:val="28"/>
        </w:rPr>
        <w:t>Пинязь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Каракулинского</w:t>
      </w:r>
      <w:proofErr w:type="spellEnd"/>
      <w:r>
        <w:rPr>
          <w:sz w:val="28"/>
          <w:szCs w:val="28"/>
        </w:rPr>
        <w:t xml:space="preserve"> района в апреле письменно сообщила о нарушениях СПК </w:t>
      </w:r>
      <w:r w:rsidRPr="009D466A">
        <w:rPr>
          <w:sz w:val="28"/>
          <w:szCs w:val="28"/>
        </w:rPr>
        <w:t>«40 лет Победы</w:t>
      </w:r>
      <w:r>
        <w:rPr>
          <w:sz w:val="28"/>
          <w:szCs w:val="28"/>
        </w:rPr>
        <w:t>» (кооператив) и иными лицами прав граждан на благоприятную окружающую среду, попустительство органов местного самоуправления МО «</w:t>
      </w:r>
      <w:proofErr w:type="spellStart"/>
      <w:r>
        <w:rPr>
          <w:sz w:val="28"/>
          <w:szCs w:val="28"/>
        </w:rPr>
        <w:t>Пинязьское</w:t>
      </w:r>
      <w:proofErr w:type="spellEnd"/>
      <w:r>
        <w:rPr>
          <w:sz w:val="28"/>
          <w:szCs w:val="28"/>
        </w:rPr>
        <w:t>» (далее - поселение), полиции, противопожарной и ветеринарной служб; приведены доводы о преследовании за критику, угрозах личной безопасности.</w:t>
      </w:r>
      <w:proofErr w:type="gramEnd"/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 указывалось, что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рядом с жилыми домами функционирует </w:t>
      </w:r>
      <w:proofErr w:type="spellStart"/>
      <w:r>
        <w:rPr>
          <w:sz w:val="28"/>
          <w:szCs w:val="28"/>
        </w:rPr>
        <w:t>крематорная</w:t>
      </w:r>
      <w:proofErr w:type="spellEnd"/>
      <w:r>
        <w:rPr>
          <w:sz w:val="28"/>
          <w:szCs w:val="28"/>
        </w:rPr>
        <w:t xml:space="preserve"> печь для сжигания умерших животных, которые перед утилизацией размещаются беспорядочно, с нарушением санитарных норм. Дым вредит здоровью. Существует опасность возникновения пожара. Администрация поселения, полиция, ветеринарная служба знают о нарушениях, но меры не принимаются.</w:t>
      </w:r>
    </w:p>
    <w:p w:rsidR="00F635FA" w:rsidRPr="005E2E29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Уполномоченного при содействии прокуратуры республики органами государственного контроля (надзора) проведены внеплановые проверки, по результатам которых Главным управлением МЧС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Удмуртской Республике председатель кооператива проинструктирован о недопустимости  нарушений требований пожарной безопасности.</w:t>
      </w:r>
      <w:r w:rsidRPr="005E2E29">
        <w:rPr>
          <w:sz w:val="28"/>
          <w:szCs w:val="28"/>
        </w:rPr>
        <w:t xml:space="preserve"> 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нарушения ветеринарных правил содержания крупного рогатого скота Управлением 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 xml:space="preserve"> по Кировской области и Удмуртской Республике  кооперативу выдано предписание об устранении нарушений в срок до августа 2020 г., Главным управлением ветеринарии Удмуртской Республики возбуждено дело об административном правонарушении.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Управлением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 xml:space="preserve"> по Удмуртской Республике за сброс жидких канализационных отходов из автоцистерны на почву на жителя д. </w:t>
      </w:r>
      <w:proofErr w:type="spellStart"/>
      <w:r>
        <w:rPr>
          <w:sz w:val="28"/>
          <w:szCs w:val="28"/>
        </w:rPr>
        <w:t>Пинязь</w:t>
      </w:r>
      <w:proofErr w:type="spellEnd"/>
      <w:r>
        <w:rPr>
          <w:sz w:val="28"/>
          <w:szCs w:val="28"/>
        </w:rPr>
        <w:t xml:space="preserve"> наложен административный штраф. 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природных ресурсов и охраны окружающей среды Удмуртской Республики наложены крупные административные штрафы на индивидуального предпринимателя за сброс на почву отходов крупного рогатого скота,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Пинязьскую</w:t>
      </w:r>
      <w:proofErr w:type="spellEnd"/>
      <w:r>
        <w:rPr>
          <w:sz w:val="28"/>
          <w:szCs w:val="28"/>
        </w:rPr>
        <w:t xml:space="preserve"> общеобразовательную школу - за сброс в реку канализационных стоков; в д. </w:t>
      </w:r>
      <w:proofErr w:type="spellStart"/>
      <w:r>
        <w:rPr>
          <w:sz w:val="28"/>
          <w:szCs w:val="28"/>
        </w:rPr>
        <w:t>Пинязь</w:t>
      </w:r>
      <w:proofErr w:type="spellEnd"/>
      <w:r>
        <w:rPr>
          <w:sz w:val="28"/>
          <w:szCs w:val="28"/>
        </w:rPr>
        <w:t xml:space="preserve"> выявлена бесхозная канализационная сеть, администрации района предложено принять ее на учет.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Повторно заявители обратились к Уполномоченному 19 июня, когда в состоянии крайней обеспокоенности они на такси прибыли в г. Ижевск в конце рабочего дня. На личном приеме заявили, что принятые меры по первичному обращению вызвали, по их мнению, необоснованное административное преследование со стороны властных структур; выразили опасения о возможном нарушении прав впредь,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просили принять меры к защите.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Вновь при содействии прокуратуры республики доводы заявителей рассмотрены с проведением Управлением 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 xml:space="preserve"> и прокуратурой района проверок. 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Их результаты, по мнению Уполномоченного, свидетельствуют о предвзятом отношении к ним со стороны отдельных органов власти, чрезмерном административном давлении.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по заявлению главы поселения о нарушении заявителем ветеринарного и санитарно-эпидемиологического законодательства при содержании животных 19 июня состоялся выезд сотрудника Управления 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 xml:space="preserve"> в д. </w:t>
      </w:r>
      <w:proofErr w:type="spellStart"/>
      <w:r>
        <w:rPr>
          <w:sz w:val="28"/>
          <w:szCs w:val="28"/>
        </w:rPr>
        <w:t>Пинязь</w:t>
      </w:r>
      <w:proofErr w:type="spellEnd"/>
      <w:r>
        <w:rPr>
          <w:sz w:val="28"/>
          <w:szCs w:val="28"/>
        </w:rPr>
        <w:t xml:space="preserve"> для опроса, по оценке данного государственного органа, «предполагаемого виновника административного правонарушения до возбуждения административного расследования». </w:t>
      </w:r>
      <w:r w:rsidRPr="00B04B68">
        <w:rPr>
          <w:sz w:val="28"/>
          <w:szCs w:val="28"/>
        </w:rPr>
        <w:t>При  отсутствии каких-либо объективных оснований к участию в мероп</w:t>
      </w:r>
      <w:r>
        <w:rPr>
          <w:sz w:val="28"/>
          <w:szCs w:val="28"/>
        </w:rPr>
        <w:t>риятии привлечены глава поселения и группа сотрудников полиции для, по мнению</w:t>
      </w:r>
      <w:r w:rsidRPr="00B04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>, «обеспечения правопорядка в период опроса» заявителя.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отказа заявителя от дачи объяснения дальнейшее производство по жалобе не проводилось, дело об административном правонарушении не возбуждалось.</w:t>
      </w:r>
    </w:p>
    <w:p w:rsidR="00F635FA" w:rsidRDefault="00F635FA" w:rsidP="00F635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июне главой поселения в районную административную комиссию направлены 2 материала в отношении заявителя о, якобы, нарушениях порядка содержания домашних животных. Между тем, еще в 2018 г. по протесту прокурора Каракулинского района Советом депутатов поселения указанный порядок, предусмотренный муниципальными Правилами организации благоустройства и озеленения территории поселения, признан утратившим силу. На этом основании в возбуждении дел об административном правонарушении отказано.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дополнительных гарантий защиты прав заявителей и других жителей д. </w:t>
      </w:r>
      <w:proofErr w:type="spellStart"/>
      <w:r>
        <w:rPr>
          <w:sz w:val="28"/>
          <w:szCs w:val="28"/>
        </w:rPr>
        <w:t>Пинязь</w:t>
      </w:r>
      <w:proofErr w:type="spellEnd"/>
      <w:r>
        <w:rPr>
          <w:sz w:val="28"/>
          <w:szCs w:val="28"/>
        </w:rPr>
        <w:t xml:space="preserve"> остается востребованным, и Уполномоченный продолжит отслеживать развитие указанных событий.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с обращениями потерпевших отдельное внимание уделяетс</w:t>
      </w:r>
      <w:r w:rsidR="008406A0">
        <w:rPr>
          <w:sz w:val="28"/>
          <w:szCs w:val="28"/>
        </w:rPr>
        <w:t>я жалобам прошлых лет, находящим</w:t>
      </w:r>
      <w:r>
        <w:rPr>
          <w:sz w:val="28"/>
          <w:szCs w:val="28"/>
        </w:rPr>
        <w:t>ся на контроле в связи с длящимся характером нарушения прав граждан.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 таких жалоб находится на контроле до 2 и более лет с получением на основании соглашений о взаимодействии с правоохранительными органами необходимой информации о движении материалов и уголовных дел; инициированием проведения дополнительных </w:t>
      </w:r>
      <w:proofErr w:type="spellStart"/>
      <w:r>
        <w:rPr>
          <w:sz w:val="28"/>
          <w:szCs w:val="28"/>
        </w:rPr>
        <w:t>доследственных</w:t>
      </w:r>
      <w:proofErr w:type="spellEnd"/>
      <w:r>
        <w:rPr>
          <w:sz w:val="28"/>
          <w:szCs w:val="28"/>
        </w:rPr>
        <w:t xml:space="preserve"> проверок, возобновления приостановленного предварительного следствия.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Убежденность в необходимости контроля, отмены необоснованных решений позволяет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добиваться положительных результатов.</w:t>
      </w:r>
    </w:p>
    <w:p w:rsidR="00F635FA" w:rsidRDefault="00F635FA" w:rsidP="00F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полутора лет по заявлениям двух жителей г. Воткинска о совершении конкретным лицом преступлений, повлекших лишение права на жилое помещение, неоднократно принимались незаконные решения об отказе в возбуждении уголовных дел. Только в результате взаимодействия Уполномоченного и прокуратуры республики в мае 2018 г. возбуждены уголовные дела.</w:t>
      </w:r>
    </w:p>
    <w:p w:rsidR="00F635FA" w:rsidRDefault="00F635FA" w:rsidP="00F635FA">
      <w:pPr>
        <w:tabs>
          <w:tab w:val="left" w:pos="2590"/>
          <w:tab w:val="left" w:pos="2926"/>
          <w:tab w:val="left" w:pos="4060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оконченного в 2019 г. предварительного следствия собраны доказательства совершения группой лиц мошенничества в отношении 20 собственников жилья с причинением материального ущерба свыше 18 млн. руб.</w:t>
      </w:r>
    </w:p>
    <w:p w:rsidR="00F635FA" w:rsidRDefault="00F635FA" w:rsidP="00F635FA">
      <w:pPr>
        <w:tabs>
          <w:tab w:val="left" w:pos="2590"/>
          <w:tab w:val="left" w:pos="2926"/>
          <w:tab w:val="left" w:pos="4060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Один из участников преступной группы, о котором изначально сообщали потерпевшие, осужден к лишению свободы.</w:t>
      </w:r>
      <w:proofErr w:type="gramEnd"/>
      <w:r>
        <w:rPr>
          <w:color w:val="000000"/>
          <w:sz w:val="28"/>
          <w:szCs w:val="28"/>
        </w:rPr>
        <w:t xml:space="preserve"> В отношении еще троих участников группы судебный процесс продолжается.</w:t>
      </w:r>
    </w:p>
    <w:p w:rsidR="00F635FA" w:rsidRDefault="00F635FA" w:rsidP="00F635FA">
      <w:pPr>
        <w:tabs>
          <w:tab w:val="left" w:pos="2590"/>
          <w:tab w:val="left" w:pos="2926"/>
          <w:tab w:val="left" w:pos="4060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ситуация, когда все участники сделки известны, а расследование незаконно приостанавливается, сложилась еще по нескольким уголовным делам, возбужденным по признакам хищения чужого имущества (Игринский район, г. Воткинск). Служебная переписка со следственными органами и районными прокуратурами в защиту прав 5 потерпевших </w:t>
      </w:r>
      <w:r w:rsidRPr="007A2568">
        <w:rPr>
          <w:color w:val="000000"/>
          <w:sz w:val="28"/>
          <w:szCs w:val="28"/>
        </w:rPr>
        <w:t>продолжается более 2-х лет. По инициативе Уполномоченного и при содействии прокуратуры республики расследование каждый раз возобновляется, но затем вновь следователем приостанавливается. Уполномоченный выражает надежду, что правоохранительные органы, прежде всего, следственное управление МВД по УР в 2020 г. примут необходимые меры к окончанию  предварительного расследования по</w:t>
      </w:r>
      <w:r>
        <w:rPr>
          <w:color w:val="000000"/>
          <w:sz w:val="28"/>
          <w:szCs w:val="28"/>
        </w:rPr>
        <w:t xml:space="preserve"> данным уголовным делам.</w:t>
      </w:r>
    </w:p>
    <w:p w:rsidR="00F635FA" w:rsidRDefault="00F635FA" w:rsidP="00F635FA">
      <w:pPr>
        <w:tabs>
          <w:tab w:val="left" w:pos="2590"/>
          <w:tab w:val="left" w:pos="2926"/>
          <w:tab w:val="left" w:pos="4060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деятельности уполномоченного по правам человека могла бы достигнуть более высокого уровня, если бы, например, в целях обеспечения дополнительных гарантий государственной защиты прав потерпевших он имел возможность знакомиться с материалами </w:t>
      </w:r>
      <w:proofErr w:type="spellStart"/>
      <w:r>
        <w:rPr>
          <w:sz w:val="28"/>
          <w:szCs w:val="28"/>
        </w:rPr>
        <w:t>доследственных</w:t>
      </w:r>
      <w:proofErr w:type="spellEnd"/>
      <w:r>
        <w:rPr>
          <w:sz w:val="28"/>
          <w:szCs w:val="28"/>
        </w:rPr>
        <w:t xml:space="preserve"> проверок, по которым приняты решения об отказе в возбуждении уголовного дела.</w:t>
      </w:r>
    </w:p>
    <w:p w:rsidR="00F635FA" w:rsidRDefault="00F635FA" w:rsidP="00F635F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По предложению Уполномоченного вопрос о целесообразности таких изменений уголовно-процессуального законодательства обсужден на состоявшемся в декабре заседании Координационного совета уполномоченных по правам человека, решением которого Федеральному Собранию Российской Федерации даны соответствующие рекомендации.</w:t>
      </w:r>
    </w:p>
    <w:p w:rsidR="00F635FA" w:rsidRDefault="00F635FA" w:rsidP="00F635FA"/>
    <w:p w:rsidR="00C024D4" w:rsidRDefault="00C024D4" w:rsidP="00C02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Pr="002D3D8C">
        <w:rPr>
          <w:b/>
          <w:sz w:val="28"/>
          <w:szCs w:val="28"/>
        </w:rPr>
        <w:t>Иные права и гарантии прав</w:t>
      </w:r>
    </w:p>
    <w:p w:rsidR="00C024D4" w:rsidRDefault="00C024D4" w:rsidP="00C024D4">
      <w:pPr>
        <w:jc w:val="center"/>
        <w:rPr>
          <w:b/>
          <w:sz w:val="28"/>
          <w:szCs w:val="28"/>
        </w:rPr>
      </w:pP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Политические права</w:t>
      </w:r>
      <w:r w:rsidRPr="002D3D8C">
        <w:rPr>
          <w:sz w:val="28"/>
          <w:szCs w:val="28"/>
        </w:rPr>
        <w:t xml:space="preserve"> </w:t>
      </w: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в 2019 году основные выборы в Удмуртской Республике не проводились, соблюдение избирательных прав граждан находилось под пристальным вниманием Уполномоченного.</w:t>
      </w: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работа осуществлялась во взаимодействии с Центральной избирательной комиссией Удмуртской Республики на основании соглашения, заключенного в мае 2016 года.</w:t>
      </w: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24 марта, 14 апреля, 8 сентября, 10 ноября на территории республики состоялись дополнительные выборы депутатов Государственного Совета Удмуртской Республики шестого созыва и дополнительные и досрочные выборы депутатов представительных органов городских округов, муниципальных районов, сельских поселений.</w:t>
      </w: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проведено 40 избирательных кампаний. </w:t>
      </w: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всех избирательных участках были созданы условия для голосования лиц с ограниченными возможностями здоровья.</w:t>
      </w: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продолжена работа по перемещению избирательных участков со вторых этажей на первые, в </w:t>
      </w:r>
      <w:proofErr w:type="spellStart"/>
      <w:r>
        <w:rPr>
          <w:sz w:val="28"/>
          <w:szCs w:val="28"/>
        </w:rPr>
        <w:t>Вавожском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Кезском</w:t>
      </w:r>
      <w:proofErr w:type="spellEnd"/>
      <w:r>
        <w:rPr>
          <w:sz w:val="28"/>
          <w:szCs w:val="28"/>
        </w:rPr>
        <w:t xml:space="preserve"> районах данная работа завершена.</w:t>
      </w: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оперативного решения вопросов, возникающих в ходе выборов, как у избирателей, так и у других участников избирательного процесса,</w:t>
      </w:r>
      <w:r w:rsidRPr="000C0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дни голосования в Аппарате Уполномоченного был назначен ответственный сотрудник, за ходом голосования следили общественные наблюдатели Ситуационного центра. </w:t>
      </w: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избирательных кампаний жалоб о нарушении избирательных прав граждан к Уполномоченному не поступило.</w:t>
      </w: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Центральной избирательной комиссии Удмуртской Республики, в избирательные комиссии поступила 31 жалоба, 11 (35%) из которых признаны обоснованными, по ним приняты соответствующие меры реагирования. В основном, жалобы касались вопросов предвыборной агитации, на итоги выборов не повлияли.</w:t>
      </w: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содержащееся в докладе Уполномоченного о его деятельности за 2018 год предложение  об обеспечении надлежащего информирования избирателей в  Удмуртской Республике о порядке голосования в период проведения дополнительных и досрочных выборов в органы государственной власти и органы местного самоуправления поступила информация о том, что ЦИК Удмуртии совместно с территориальными и участковыми избирательными комиссиями с использованием различных форм и способов </w:t>
      </w:r>
      <w:r>
        <w:rPr>
          <w:sz w:val="28"/>
          <w:szCs w:val="28"/>
        </w:rPr>
        <w:lastRenderedPageBreak/>
        <w:t>проводится масштабная</w:t>
      </w:r>
      <w:proofErr w:type="gramEnd"/>
      <w:r>
        <w:rPr>
          <w:sz w:val="28"/>
          <w:szCs w:val="28"/>
        </w:rPr>
        <w:t xml:space="preserve"> информационно-разъяснительная работа, направленная на повышение электоральной активности всех категорий избирателей.</w:t>
      </w:r>
      <w:r w:rsidRPr="00101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Однако практика показывает, что при проведении выборов (основных, дополнительных, досрочных) от избирателей поступают обращения, которые по различным причинам не располагают какой-либо информацией. В этих целях направления информационно-разъяснительной работы будут детально прорабатываться и совершенствоваться. </w:t>
      </w: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Уполномоченного, все избирательные кампании в Удмуртской Республике в </w:t>
      </w:r>
      <w:r w:rsidRPr="00D76A42">
        <w:rPr>
          <w:sz w:val="28"/>
          <w:szCs w:val="28"/>
        </w:rPr>
        <w:t>20</w:t>
      </w:r>
      <w:r>
        <w:rPr>
          <w:sz w:val="28"/>
          <w:szCs w:val="28"/>
        </w:rPr>
        <w:t xml:space="preserve">19 году прошли в соответствии с законодательством, в рамках правового поля. </w:t>
      </w: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состоятся выборы депутатов представительных органов муниципальных и городских округов. Уполномоченному важно, чтобы они прошли с соблюдением прав граждан на свободное политическое волеизъявление.</w:t>
      </w:r>
    </w:p>
    <w:p w:rsidR="00C024D4" w:rsidRDefault="00C024D4" w:rsidP="00C024D4">
      <w:pPr>
        <w:ind w:firstLine="709"/>
        <w:jc w:val="both"/>
        <w:rPr>
          <w:i/>
          <w:sz w:val="28"/>
          <w:szCs w:val="28"/>
        </w:rPr>
      </w:pPr>
    </w:p>
    <w:p w:rsidR="00C024D4" w:rsidRPr="002D3D8C" w:rsidRDefault="00C024D4" w:rsidP="00C024D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Гарантии прав в исполнительном производстве</w:t>
      </w:r>
    </w:p>
    <w:p w:rsidR="00C024D4" w:rsidRPr="002D6CB2" w:rsidRDefault="00C024D4" w:rsidP="00C024D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2D6CB2">
        <w:rPr>
          <w:sz w:val="28"/>
          <w:szCs w:val="28"/>
        </w:rPr>
        <w:t>Характер обращений по вопросам, связанным с принудительным исполнением судебных актов, зависит от того, от какой из сторон исполнительного производства они исходят.</w:t>
      </w:r>
    </w:p>
    <w:p w:rsidR="00C024D4" w:rsidRPr="002D6CB2" w:rsidRDefault="00C024D4" w:rsidP="00C024D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2D6CB2">
        <w:rPr>
          <w:sz w:val="28"/>
          <w:szCs w:val="28"/>
        </w:rPr>
        <w:t>Взыскатели, которые в течение длительного времени не могут получить с должника присужденные денежные средства или иное имущество, обращаются за содействием в исполнении судебного акта.</w:t>
      </w:r>
    </w:p>
    <w:p w:rsidR="00C024D4" w:rsidRPr="002D6CB2" w:rsidRDefault="00C024D4" w:rsidP="00C024D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2D6CB2">
        <w:rPr>
          <w:sz w:val="28"/>
          <w:szCs w:val="28"/>
        </w:rPr>
        <w:t>Вместе с тем, само по себе отсутствие исполнения не свидетельствует о нарушении прав взыскателя, если это обусловлено объективными обстоятельствами, зависящими от должника, например, его имущественным положением.</w:t>
      </w:r>
    </w:p>
    <w:p w:rsidR="00C024D4" w:rsidRPr="002D6CB2" w:rsidRDefault="00C024D4" w:rsidP="00C024D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2D6CB2">
        <w:rPr>
          <w:sz w:val="28"/>
          <w:szCs w:val="28"/>
        </w:rPr>
        <w:t>Ответственность государства в сфере исполнения судебных актов, вынесенных в отношении частных лиц, ограничивается надлежащей организацией принудительного исполнения этих судебных актов.</w:t>
      </w:r>
    </w:p>
    <w:p w:rsidR="00C024D4" w:rsidRPr="002D6CB2" w:rsidRDefault="00C024D4" w:rsidP="00C024D4">
      <w:pPr>
        <w:spacing w:after="1" w:line="280" w:lineRule="atLeast"/>
        <w:jc w:val="both"/>
        <w:rPr>
          <w:sz w:val="28"/>
          <w:szCs w:val="28"/>
        </w:rPr>
      </w:pPr>
      <w:r w:rsidRPr="002D6CB2">
        <w:rPr>
          <w:sz w:val="28"/>
          <w:szCs w:val="28"/>
        </w:rPr>
        <w:tab/>
        <w:t xml:space="preserve">С учетом этого, именно вопросы полноты и своевременности  совершения исполнительных действий и принятия мер принудительного исполнения ставятся Уполномоченным на разрешение перед Управлением Федеральной службы судебных приставов по Удмуртской Республике, ответственным за организацию принудительного исполнения на территории республики.  </w:t>
      </w:r>
    </w:p>
    <w:p w:rsidR="00C024D4" w:rsidRPr="002D6CB2" w:rsidRDefault="00C024D4" w:rsidP="00C024D4">
      <w:pPr>
        <w:spacing w:after="1" w:line="280" w:lineRule="atLeast"/>
        <w:ind w:firstLine="708"/>
        <w:jc w:val="both"/>
        <w:rPr>
          <w:sz w:val="28"/>
          <w:szCs w:val="28"/>
        </w:rPr>
      </w:pPr>
      <w:proofErr w:type="gramStart"/>
      <w:r w:rsidRPr="002D6CB2">
        <w:rPr>
          <w:sz w:val="28"/>
          <w:szCs w:val="28"/>
        </w:rPr>
        <w:t>Так, при рассмотрении обращения жителя Завьяловского района Ш., являющегося взыскателем по исполнительному документу о взыскани</w:t>
      </w:r>
      <w:r>
        <w:rPr>
          <w:sz w:val="28"/>
          <w:szCs w:val="28"/>
        </w:rPr>
        <w:t>и</w:t>
      </w:r>
      <w:r w:rsidRPr="002D6CB2">
        <w:rPr>
          <w:sz w:val="28"/>
          <w:szCs w:val="28"/>
        </w:rPr>
        <w:t xml:space="preserve"> с должника денежных средств в порядке возмещение вреда, причиненного преступлением, установлено, что после возбуждения исполнительного производства выявлено принадлежащее должнику недвижимое имущество, на которое возможно обратить взыскание, однако, судебный пристав-исполнитель ограничился лишь наложением запрета на совершение с этим имуществом регистрационных действий.     </w:t>
      </w:r>
      <w:proofErr w:type="gramEnd"/>
    </w:p>
    <w:p w:rsidR="00C024D4" w:rsidRPr="002D6CB2" w:rsidRDefault="00C024D4" w:rsidP="00C024D4">
      <w:pPr>
        <w:ind w:firstLine="708"/>
        <w:jc w:val="both"/>
        <w:rPr>
          <w:sz w:val="28"/>
          <w:szCs w:val="28"/>
        </w:rPr>
      </w:pPr>
      <w:r w:rsidRPr="002D6CB2">
        <w:rPr>
          <w:sz w:val="28"/>
          <w:szCs w:val="28"/>
        </w:rPr>
        <w:lastRenderedPageBreak/>
        <w:t>В нарушение принципа своевременности применения мер принудительного исполнения, на протяжении более трех с половиной лет  меры к обращению взыскания на имущество должника не принимались.</w:t>
      </w:r>
    </w:p>
    <w:p w:rsidR="00C024D4" w:rsidRPr="002D6CB2" w:rsidRDefault="00C024D4" w:rsidP="00C024D4">
      <w:pPr>
        <w:ind w:firstLine="708"/>
        <w:jc w:val="both"/>
        <w:rPr>
          <w:sz w:val="28"/>
          <w:szCs w:val="28"/>
        </w:rPr>
      </w:pPr>
      <w:r w:rsidRPr="002D6CB2">
        <w:rPr>
          <w:sz w:val="28"/>
          <w:szCs w:val="28"/>
        </w:rPr>
        <w:t xml:space="preserve">После вмешательства Уполномоченного такие меры приняты, допустивший бездействие судебный пристав-исполнитель привлечен к ответственности.   </w:t>
      </w:r>
    </w:p>
    <w:p w:rsidR="00C024D4" w:rsidRPr="002D6CB2" w:rsidRDefault="00C024D4" w:rsidP="00C024D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2D6CB2">
        <w:rPr>
          <w:sz w:val="28"/>
          <w:szCs w:val="28"/>
        </w:rPr>
        <w:t>Одним из принципов исполнительного производства является неприкосновенность минимума имущества, необходимого для существования должника-гражданина и членов его семьи.</w:t>
      </w:r>
    </w:p>
    <w:p w:rsidR="00C024D4" w:rsidRPr="002D6CB2" w:rsidRDefault="00C024D4" w:rsidP="00C024D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2D6CB2">
        <w:rPr>
          <w:sz w:val="28"/>
          <w:szCs w:val="28"/>
        </w:rPr>
        <w:t xml:space="preserve">Действующее законодательство допускает обращение взыскания на заработную плату и иные доходы должника-гражданина, ограничивая максимальный размер удержаний </w:t>
      </w:r>
      <w:proofErr w:type="spellStart"/>
      <w:r w:rsidRPr="002D6CB2">
        <w:rPr>
          <w:sz w:val="28"/>
          <w:szCs w:val="28"/>
        </w:rPr>
        <w:t>пятидесятью</w:t>
      </w:r>
      <w:proofErr w:type="spellEnd"/>
      <w:r w:rsidRPr="002D6CB2">
        <w:rPr>
          <w:sz w:val="28"/>
          <w:szCs w:val="28"/>
        </w:rPr>
        <w:t xml:space="preserve"> процентами заработной платы и иных доходов.</w:t>
      </w:r>
    </w:p>
    <w:p w:rsidR="00C024D4" w:rsidRPr="002D6CB2" w:rsidRDefault="00C024D4" w:rsidP="00C024D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2D6CB2">
        <w:rPr>
          <w:sz w:val="28"/>
          <w:szCs w:val="28"/>
        </w:rPr>
        <w:t xml:space="preserve">Определение размера удержаний в конкретном деле относится к компетенции судебного пристава-исполнителя, который обязан учитывать размер дохода должника и прожиточного уровня, чтобы не оставить должника за пределами социальной жизни и обеспечить условия для нормального существования. </w:t>
      </w:r>
    </w:p>
    <w:p w:rsidR="00C024D4" w:rsidRPr="002D6CB2" w:rsidRDefault="00C024D4" w:rsidP="00C024D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2D6CB2">
        <w:rPr>
          <w:sz w:val="28"/>
          <w:szCs w:val="28"/>
        </w:rPr>
        <w:t xml:space="preserve">Между тем, практика показывает, что судебные приставы-исполнители к </w:t>
      </w:r>
      <w:r>
        <w:rPr>
          <w:sz w:val="28"/>
          <w:szCs w:val="28"/>
        </w:rPr>
        <w:t xml:space="preserve">данному вопросу </w:t>
      </w:r>
      <w:r w:rsidRPr="002D6CB2">
        <w:rPr>
          <w:sz w:val="28"/>
          <w:szCs w:val="28"/>
        </w:rPr>
        <w:t xml:space="preserve">подходят формально и принцип неприкосновенности минимума имущества, необходимого для существования должника-гражданина и членов его семьи, во внимание не принимают.   </w:t>
      </w:r>
    </w:p>
    <w:p w:rsidR="00C024D4" w:rsidRPr="002D6CB2" w:rsidRDefault="00C024D4" w:rsidP="00C024D4">
      <w:pPr>
        <w:spacing w:after="1" w:line="28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2D6CB2">
        <w:rPr>
          <w:sz w:val="28"/>
          <w:szCs w:val="28"/>
        </w:rPr>
        <w:t>ри рассмотрении обращения жительницы г. Ижевска В., являющейся должником по исполнительному производству, установлено, что единственным источником ее дохода является пенси</w:t>
      </w:r>
      <w:r>
        <w:rPr>
          <w:sz w:val="28"/>
          <w:szCs w:val="28"/>
        </w:rPr>
        <w:t>я</w:t>
      </w:r>
      <w:r w:rsidRPr="002D6CB2">
        <w:rPr>
          <w:sz w:val="28"/>
          <w:szCs w:val="28"/>
        </w:rPr>
        <w:t xml:space="preserve"> по старости величиной менее 10 тыс. рублей, на которую судебным приставом-исполнителем обращено взыскание с установлением максимально возможного размера удержания - 50 процентов, при том, что величина прожиточного минимума для пенсионера в Удмуртской Республике составила за </w:t>
      </w:r>
      <w:r w:rsidRPr="002D6CB2">
        <w:rPr>
          <w:sz w:val="28"/>
          <w:szCs w:val="28"/>
          <w:lang w:val="en-US"/>
        </w:rPr>
        <w:t>II</w:t>
      </w:r>
      <w:r w:rsidRPr="002D6CB2">
        <w:rPr>
          <w:sz w:val="28"/>
          <w:szCs w:val="28"/>
        </w:rPr>
        <w:t xml:space="preserve"> квартал 2019 г. 8148 руб.</w:t>
      </w:r>
      <w:proofErr w:type="gramEnd"/>
    </w:p>
    <w:p w:rsidR="00C024D4" w:rsidRPr="002D6CB2" w:rsidRDefault="00C024D4" w:rsidP="00C024D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2D6CB2">
        <w:rPr>
          <w:sz w:val="28"/>
          <w:szCs w:val="28"/>
        </w:rPr>
        <w:t xml:space="preserve">Еще одним обязательным принципом исполнительного производства является законность. </w:t>
      </w:r>
    </w:p>
    <w:p w:rsidR="00C024D4" w:rsidRPr="002D6CB2" w:rsidRDefault="00C024D4" w:rsidP="00C024D4">
      <w:pPr>
        <w:ind w:firstLine="708"/>
        <w:jc w:val="both"/>
        <w:rPr>
          <w:sz w:val="28"/>
          <w:szCs w:val="28"/>
        </w:rPr>
      </w:pPr>
      <w:r w:rsidRPr="002D6CB2">
        <w:rPr>
          <w:sz w:val="28"/>
          <w:szCs w:val="28"/>
        </w:rPr>
        <w:t>При рассмотрении обращения</w:t>
      </w:r>
      <w:r>
        <w:rPr>
          <w:sz w:val="28"/>
          <w:szCs w:val="28"/>
        </w:rPr>
        <w:t xml:space="preserve"> жительницы </w:t>
      </w:r>
      <w:proofErr w:type="spellStart"/>
      <w:r>
        <w:rPr>
          <w:sz w:val="28"/>
          <w:szCs w:val="28"/>
        </w:rPr>
        <w:t>Вавожского</w:t>
      </w:r>
      <w:proofErr w:type="spellEnd"/>
      <w:r>
        <w:rPr>
          <w:sz w:val="28"/>
          <w:szCs w:val="28"/>
        </w:rPr>
        <w:t xml:space="preserve"> района Л.</w:t>
      </w:r>
      <w:r w:rsidRPr="002D6CB2">
        <w:rPr>
          <w:sz w:val="28"/>
          <w:szCs w:val="28"/>
        </w:rPr>
        <w:t xml:space="preserve"> выяснилось, что постановлением о возбуждении исполнительного производства на нее была возложена обязанность </w:t>
      </w:r>
      <w:proofErr w:type="gramStart"/>
      <w:r w:rsidRPr="002D6CB2">
        <w:rPr>
          <w:sz w:val="28"/>
          <w:szCs w:val="28"/>
        </w:rPr>
        <w:t>исполнить</w:t>
      </w:r>
      <w:proofErr w:type="gramEnd"/>
      <w:r w:rsidRPr="002D6CB2">
        <w:rPr>
          <w:sz w:val="28"/>
          <w:szCs w:val="28"/>
        </w:rPr>
        <w:t xml:space="preserve"> требование исполнительного документа о взыскании денежных средств немедленно, за неисполнение взыскан исполнительский сбор.</w:t>
      </w:r>
    </w:p>
    <w:p w:rsidR="00C024D4" w:rsidRPr="002D6CB2" w:rsidRDefault="00C024D4" w:rsidP="00C024D4">
      <w:pPr>
        <w:ind w:firstLine="708"/>
        <w:jc w:val="both"/>
        <w:rPr>
          <w:sz w:val="28"/>
          <w:szCs w:val="28"/>
        </w:rPr>
      </w:pPr>
      <w:r w:rsidRPr="002D6CB2">
        <w:rPr>
          <w:sz w:val="28"/>
          <w:szCs w:val="28"/>
        </w:rPr>
        <w:t xml:space="preserve">В то же время исполнительный документ требования, подлежащие в соответствии с законом немедленному исполнению, не содержал, срок для их добровольного исполнения </w:t>
      </w:r>
      <w:r>
        <w:rPr>
          <w:sz w:val="28"/>
          <w:szCs w:val="28"/>
        </w:rPr>
        <w:t>на основании</w:t>
      </w:r>
      <w:r w:rsidRPr="00D76A42">
        <w:rPr>
          <w:sz w:val="28"/>
          <w:szCs w:val="28"/>
        </w:rPr>
        <w:t xml:space="preserve"> </w:t>
      </w:r>
      <w:r w:rsidRPr="002D6CB2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2D6CB2">
        <w:rPr>
          <w:sz w:val="28"/>
          <w:szCs w:val="28"/>
        </w:rPr>
        <w:t xml:space="preserve"> от 02.10.2007 № 229-ФЗ «Об исполнительном производстве»</w:t>
      </w:r>
      <w:r>
        <w:rPr>
          <w:sz w:val="28"/>
          <w:szCs w:val="28"/>
        </w:rPr>
        <w:t xml:space="preserve"> - </w:t>
      </w:r>
      <w:r w:rsidRPr="002D6CB2">
        <w:rPr>
          <w:sz w:val="28"/>
          <w:szCs w:val="28"/>
        </w:rPr>
        <w:t xml:space="preserve"> пять дней со дня получения должником постановления о возбуждении исполнительного производства. </w:t>
      </w:r>
    </w:p>
    <w:p w:rsidR="00C024D4" w:rsidRPr="002D6CB2" w:rsidRDefault="00C024D4" w:rsidP="00C024D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2D6CB2">
        <w:rPr>
          <w:sz w:val="28"/>
          <w:szCs w:val="28"/>
        </w:rPr>
        <w:t xml:space="preserve">Управление Федеральной службы судебных приставов по Удмуртской Республике, куда Уполномоченный обратился с рекомендацией о принятии </w:t>
      </w:r>
      <w:r w:rsidRPr="002D6CB2">
        <w:rPr>
          <w:sz w:val="28"/>
          <w:szCs w:val="28"/>
        </w:rPr>
        <w:lastRenderedPageBreak/>
        <w:t xml:space="preserve">мер к устранению нарушения закона, ограничилось информацией о вынесении судебным приставом-исполнителем постановления об исправлении описки в постановлении о возбуждении исполнительного производства в части установления срока для добровольного исполнения должником требования исполнительного документа. </w:t>
      </w:r>
    </w:p>
    <w:p w:rsidR="00C024D4" w:rsidRPr="002D6CB2" w:rsidRDefault="00C024D4" w:rsidP="00C024D4">
      <w:pPr>
        <w:pStyle w:val="ConsPlusNormal"/>
        <w:ind w:firstLine="708"/>
        <w:jc w:val="both"/>
        <w:rPr>
          <w:szCs w:val="28"/>
        </w:rPr>
      </w:pPr>
      <w:r w:rsidRPr="002D6CB2">
        <w:rPr>
          <w:szCs w:val="28"/>
        </w:rPr>
        <w:t>Уполномоченный с таким ответом не согласился, поскольку неправильное применение закона опиской не является, судебный пристав-исполнитель не вправе вносить изменения в ранее вынесенное постановление, не связанные с исправлением допущенных описок.</w:t>
      </w:r>
    </w:p>
    <w:p w:rsidR="00C024D4" w:rsidRPr="002D6CB2" w:rsidRDefault="00C024D4" w:rsidP="00C024D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2D6CB2">
        <w:rPr>
          <w:sz w:val="28"/>
          <w:szCs w:val="28"/>
        </w:rPr>
        <w:t xml:space="preserve">В целях устранения нарушений закона Уполномоченный обратился к прокурору </w:t>
      </w:r>
      <w:proofErr w:type="spellStart"/>
      <w:r w:rsidRPr="002D6CB2">
        <w:rPr>
          <w:sz w:val="28"/>
          <w:szCs w:val="28"/>
        </w:rPr>
        <w:t>Вавожского</w:t>
      </w:r>
      <w:proofErr w:type="spellEnd"/>
      <w:r w:rsidRPr="002D6CB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  <w:r w:rsidRPr="002D6CB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D6CB2">
        <w:rPr>
          <w:sz w:val="28"/>
          <w:szCs w:val="28"/>
        </w:rPr>
        <w:t>а незаконные постановления судебного пристава-исполнителя</w:t>
      </w:r>
      <w:r>
        <w:rPr>
          <w:sz w:val="28"/>
          <w:szCs w:val="28"/>
        </w:rPr>
        <w:t xml:space="preserve"> принесен протест</w:t>
      </w:r>
      <w:r w:rsidRPr="002D6CB2">
        <w:rPr>
          <w:sz w:val="28"/>
          <w:szCs w:val="28"/>
        </w:rPr>
        <w:t xml:space="preserve">, по результатам рассмотрения которого постановления отменены. </w:t>
      </w:r>
    </w:p>
    <w:p w:rsidR="00C024D4" w:rsidRPr="00D76A42" w:rsidRDefault="00C024D4" w:rsidP="00C024D4">
      <w:pPr>
        <w:ind w:firstLine="708"/>
        <w:jc w:val="both"/>
      </w:pPr>
    </w:p>
    <w:p w:rsidR="00C024D4" w:rsidRPr="00601E59" w:rsidRDefault="00C024D4" w:rsidP="00C024D4">
      <w:pPr>
        <w:ind w:firstLine="708"/>
        <w:jc w:val="both"/>
        <w:rPr>
          <w:b/>
          <w:sz w:val="28"/>
          <w:szCs w:val="28"/>
        </w:rPr>
      </w:pPr>
      <w:r w:rsidRPr="00601E59">
        <w:rPr>
          <w:b/>
          <w:sz w:val="28"/>
          <w:szCs w:val="28"/>
        </w:rPr>
        <w:t>Гарантии прав при осуществлении налогового контроля</w:t>
      </w:r>
    </w:p>
    <w:p w:rsidR="00C024D4" w:rsidRPr="00601E59" w:rsidRDefault="00C024D4" w:rsidP="00C024D4">
      <w:pPr>
        <w:ind w:firstLine="708"/>
        <w:jc w:val="both"/>
        <w:rPr>
          <w:sz w:val="28"/>
          <w:szCs w:val="28"/>
        </w:rPr>
      </w:pPr>
      <w:r w:rsidRPr="00601E59">
        <w:rPr>
          <w:sz w:val="28"/>
          <w:szCs w:val="28"/>
        </w:rPr>
        <w:t>Уполномоченный принимал меры к прекращению необоснованного административного преследования граждан со стороны государственных органов, осуществляющих налоговый контроль.</w:t>
      </w:r>
    </w:p>
    <w:p w:rsidR="00C024D4" w:rsidRPr="00601E59" w:rsidRDefault="00C024D4" w:rsidP="00C024D4">
      <w:pPr>
        <w:ind w:firstLine="708"/>
        <w:jc w:val="both"/>
        <w:rPr>
          <w:sz w:val="28"/>
          <w:szCs w:val="28"/>
        </w:rPr>
      </w:pPr>
      <w:r w:rsidRPr="00601E59">
        <w:rPr>
          <w:sz w:val="28"/>
          <w:szCs w:val="28"/>
        </w:rPr>
        <w:t xml:space="preserve">Так, в отношении Ч., как руководителя организации, должностным лицом Межрайонной инспекции Федеральной налоговой службы № 8 по Удмуртской Республике был составлен протокол об административном правонарушении за </w:t>
      </w:r>
      <w:proofErr w:type="spellStart"/>
      <w:r w:rsidRPr="00601E59">
        <w:rPr>
          <w:sz w:val="28"/>
          <w:szCs w:val="28"/>
        </w:rPr>
        <w:t>непредоставление</w:t>
      </w:r>
      <w:proofErr w:type="spellEnd"/>
      <w:r w:rsidRPr="00601E59">
        <w:rPr>
          <w:sz w:val="28"/>
          <w:szCs w:val="28"/>
        </w:rPr>
        <w:t xml:space="preserve"> сведений, необходимых для осуществления налогового контроля. </w:t>
      </w:r>
    </w:p>
    <w:p w:rsidR="00C024D4" w:rsidRPr="00601E59" w:rsidRDefault="00C024D4" w:rsidP="00C024D4">
      <w:pPr>
        <w:jc w:val="both"/>
        <w:rPr>
          <w:sz w:val="28"/>
          <w:szCs w:val="28"/>
        </w:rPr>
      </w:pPr>
      <w:r w:rsidRPr="00601E59">
        <w:rPr>
          <w:sz w:val="28"/>
          <w:szCs w:val="28"/>
        </w:rPr>
        <w:tab/>
        <w:t>Однако</w:t>
      </w:r>
      <w:proofErr w:type="gramStart"/>
      <w:r w:rsidRPr="00601E59">
        <w:rPr>
          <w:sz w:val="28"/>
          <w:szCs w:val="28"/>
        </w:rPr>
        <w:t>,</w:t>
      </w:r>
      <w:proofErr w:type="gramEnd"/>
      <w:r w:rsidRPr="00601E59">
        <w:rPr>
          <w:sz w:val="28"/>
          <w:szCs w:val="28"/>
        </w:rPr>
        <w:t xml:space="preserve"> первоначально внесенные в Единый государственный реестр юридических лиц сведения о Ч. как руководителе организации позже признаны недостоверными, о чем в реестре имеется соответствующая запись.</w:t>
      </w:r>
    </w:p>
    <w:p w:rsidR="00C024D4" w:rsidRPr="00601E59" w:rsidRDefault="00C024D4" w:rsidP="00C024D4">
      <w:pPr>
        <w:ind w:firstLine="708"/>
        <w:jc w:val="both"/>
        <w:rPr>
          <w:sz w:val="28"/>
          <w:szCs w:val="28"/>
        </w:rPr>
      </w:pPr>
      <w:r w:rsidRPr="00601E59">
        <w:rPr>
          <w:sz w:val="28"/>
          <w:szCs w:val="28"/>
        </w:rPr>
        <w:t>В связи с этим Уполномоченный направил в налоговую инспекцию обращение с рекомендацией прекратить возбужденное в отношении Ч. дело об административном правонарушении.</w:t>
      </w:r>
    </w:p>
    <w:p w:rsidR="00C024D4" w:rsidRPr="00601E59" w:rsidRDefault="00C024D4" w:rsidP="00C024D4">
      <w:pPr>
        <w:ind w:firstLine="708"/>
        <w:jc w:val="both"/>
        <w:rPr>
          <w:sz w:val="28"/>
          <w:szCs w:val="28"/>
        </w:rPr>
      </w:pPr>
      <w:r w:rsidRPr="00601E59">
        <w:rPr>
          <w:sz w:val="28"/>
          <w:szCs w:val="28"/>
        </w:rPr>
        <w:t xml:space="preserve">Согласно информации налогового органа, Ч. принесены извинения, составленный в отношении него протокол об административном правонарушении аннулирован. </w:t>
      </w:r>
    </w:p>
    <w:p w:rsidR="00C024D4" w:rsidRPr="00601E59" w:rsidRDefault="00C024D4" w:rsidP="00C024D4">
      <w:pPr>
        <w:pStyle w:val="ConsPlusNormal"/>
        <w:ind w:firstLine="708"/>
        <w:jc w:val="both"/>
        <w:rPr>
          <w:szCs w:val="28"/>
        </w:rPr>
      </w:pPr>
      <w:r w:rsidRPr="00601E59">
        <w:rPr>
          <w:szCs w:val="28"/>
        </w:rPr>
        <w:t xml:space="preserve">Вместе с тем, порядок производства по делам об административных правонарушениях не предусматривает возможности аннулирования протоколов об административных правонарушениях.  </w:t>
      </w:r>
    </w:p>
    <w:p w:rsidR="00C024D4" w:rsidRPr="00601E59" w:rsidRDefault="00C024D4" w:rsidP="00C024D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601E59">
        <w:rPr>
          <w:sz w:val="28"/>
          <w:szCs w:val="28"/>
        </w:rPr>
        <w:t xml:space="preserve">Уполномоченный был вынужден обратиться в налоговые органы в интересах заявителя повторно: производство по делу об административном правонарушении в отношении Ч. прекращено за отсутствием состава правонарушения, о чем вынесено соответствующее постановление.    </w:t>
      </w:r>
    </w:p>
    <w:p w:rsidR="00C024D4" w:rsidRDefault="00C024D4" w:rsidP="00C024D4"/>
    <w:p w:rsidR="00C024D4" w:rsidRDefault="00C024D4" w:rsidP="00C02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. </w:t>
      </w:r>
      <w:r w:rsidRPr="00202D30">
        <w:rPr>
          <w:b/>
          <w:sz w:val="28"/>
          <w:szCs w:val="28"/>
        </w:rPr>
        <w:t>Совершенствование законодательства</w:t>
      </w:r>
    </w:p>
    <w:p w:rsidR="00C024D4" w:rsidRDefault="00C024D4" w:rsidP="00C024D4">
      <w:pPr>
        <w:rPr>
          <w:b/>
          <w:sz w:val="28"/>
          <w:szCs w:val="28"/>
        </w:rPr>
      </w:pPr>
    </w:p>
    <w:p w:rsidR="00C024D4" w:rsidRPr="00652722" w:rsidRDefault="00C024D4" w:rsidP="00C024D4">
      <w:pPr>
        <w:ind w:firstLine="709"/>
        <w:jc w:val="both"/>
        <w:rPr>
          <w:sz w:val="28"/>
          <w:szCs w:val="28"/>
        </w:rPr>
      </w:pPr>
      <w:r w:rsidRPr="00652722">
        <w:rPr>
          <w:sz w:val="28"/>
          <w:szCs w:val="28"/>
        </w:rPr>
        <w:t xml:space="preserve">В начале года была продолжена работа по доработке </w:t>
      </w:r>
      <w:r>
        <w:rPr>
          <w:sz w:val="28"/>
          <w:szCs w:val="28"/>
        </w:rPr>
        <w:t>проекта ф</w:t>
      </w:r>
      <w:r w:rsidRPr="00652722">
        <w:rPr>
          <w:sz w:val="28"/>
          <w:szCs w:val="28"/>
        </w:rPr>
        <w:t>едерального закона «Об общих принципах организации деятельности уполномоченных по правам человека в субъектах Российской Федерации».</w:t>
      </w:r>
    </w:p>
    <w:p w:rsidR="00C024D4" w:rsidRPr="00652722" w:rsidRDefault="00C024D4" w:rsidP="00C024D4">
      <w:pPr>
        <w:ind w:firstLine="709"/>
        <w:jc w:val="both"/>
        <w:rPr>
          <w:sz w:val="28"/>
          <w:szCs w:val="28"/>
        </w:rPr>
      </w:pPr>
      <w:r w:rsidRPr="00652722">
        <w:rPr>
          <w:sz w:val="28"/>
          <w:szCs w:val="28"/>
        </w:rPr>
        <w:lastRenderedPageBreak/>
        <w:t>Предложения Уполномоченного по законопроекту были направлены депутатам Государственной Думы от Удмуртской Республики.</w:t>
      </w:r>
    </w:p>
    <w:p w:rsidR="00C024D4" w:rsidRPr="00652722" w:rsidRDefault="00C024D4" w:rsidP="00C024D4">
      <w:pPr>
        <w:ind w:firstLine="709"/>
        <w:jc w:val="both"/>
        <w:rPr>
          <w:sz w:val="28"/>
          <w:szCs w:val="28"/>
        </w:rPr>
      </w:pPr>
      <w:r w:rsidRPr="00652722">
        <w:rPr>
          <w:sz w:val="28"/>
          <w:szCs w:val="28"/>
        </w:rPr>
        <w:t>29.05.2019 законопроект был принят в первом чтении.</w:t>
      </w:r>
    </w:p>
    <w:p w:rsidR="00C024D4" w:rsidRPr="00652722" w:rsidRDefault="00C024D4" w:rsidP="00C024D4">
      <w:pPr>
        <w:ind w:firstLine="709"/>
        <w:jc w:val="both"/>
        <w:rPr>
          <w:sz w:val="28"/>
          <w:szCs w:val="28"/>
        </w:rPr>
      </w:pPr>
      <w:r w:rsidRPr="00652722">
        <w:rPr>
          <w:sz w:val="28"/>
          <w:szCs w:val="28"/>
        </w:rPr>
        <w:t xml:space="preserve">Рассмотрение законопроекта во втором чтении предполагалось в ноябре, </w:t>
      </w:r>
      <w:r>
        <w:rPr>
          <w:sz w:val="28"/>
          <w:szCs w:val="28"/>
        </w:rPr>
        <w:t xml:space="preserve">но </w:t>
      </w:r>
      <w:r w:rsidRPr="00652722">
        <w:rPr>
          <w:sz w:val="28"/>
          <w:szCs w:val="28"/>
        </w:rPr>
        <w:t>было отложено.</w:t>
      </w: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r w:rsidRPr="00652722">
        <w:rPr>
          <w:sz w:val="28"/>
          <w:szCs w:val="28"/>
        </w:rPr>
        <w:t xml:space="preserve">Уполномоченный имел возможность высказать свое мнение по </w:t>
      </w:r>
      <w:r>
        <w:rPr>
          <w:sz w:val="28"/>
          <w:szCs w:val="28"/>
        </w:rPr>
        <w:t xml:space="preserve">проекту федерального закона «О внесении изменений в отдельные федеральные законы по вопросу назначения на должность уполномоченного по правам человека, уполномоченного по правам ребенка, уполномоченного по защите прав предпринимателей в субъекте Российской Федерации и досрочного прекращения полномочий указанных лиц». </w:t>
      </w: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статьях 1,2,3 проекта закона</w:t>
      </w:r>
      <w:r w:rsidRPr="00652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числе оснований для отказа в согласовании федеральными уполномоченными по правам человека, правам ребенка, защите прав предпринимателей соответствующих региональных уполномоченных Уполномоченный усмотрел </w:t>
      </w:r>
      <w:proofErr w:type="spellStart"/>
      <w:r>
        <w:rPr>
          <w:sz w:val="28"/>
          <w:szCs w:val="28"/>
        </w:rPr>
        <w:t>коррупциогенный</w:t>
      </w:r>
      <w:proofErr w:type="spellEnd"/>
      <w:r>
        <w:rPr>
          <w:sz w:val="28"/>
          <w:szCs w:val="28"/>
        </w:rPr>
        <w:t xml:space="preserve"> фактор - широта дискреционных полномочий. Замечания к законопроекту были направлены в заинтересованные  органы государственной власти.</w:t>
      </w: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поддержал Уполномоченный проект федерального закона «О внесении изменений в Жилищный кодекс Российской Федерации», направленный на защиту интересов предпринимателей, разработанный в целях устранения трудновыполнимых условий осуществления реконструкции, переустройства и (или) перепланировки помещений, расположенных в многоквартирных жилых домах, связанных с передачей общей собственности данным лицам.</w:t>
      </w:r>
    </w:p>
    <w:p w:rsidR="00C024D4" w:rsidRPr="00652722" w:rsidRDefault="00C024D4" w:rsidP="00C0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Уполномоченного,</w:t>
      </w:r>
      <w:r w:rsidRPr="000E6B5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 изменения в Жилищный кодекс Российской Федерации не согласуются с Гражданским кодексом Российской Федерации и могут способствовать нарушению жилищных прав граждан - жителей многоквартирных домов, собственников жилых помещений.</w:t>
      </w: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Встречаясь с гражданами, работая с их</w:t>
      </w:r>
      <w:r w:rsidRPr="00032760">
        <w:rPr>
          <w:sz w:val="28"/>
          <w:szCs w:val="28"/>
        </w:rPr>
        <w:t xml:space="preserve"> обращениями, Уполномоченный</w:t>
      </w:r>
      <w:r>
        <w:rPr>
          <w:sz w:val="28"/>
          <w:szCs w:val="28"/>
        </w:rPr>
        <w:t xml:space="preserve"> постоянно изучает и анализирует законодательство. При выявлении пробелов, коллизий, иного несовершенства правовой базы направляет рекомендац</w:t>
      </w:r>
      <w:proofErr w:type="gramStart"/>
      <w:r>
        <w:rPr>
          <w:sz w:val="28"/>
          <w:szCs w:val="28"/>
        </w:rPr>
        <w:t>ии о ее</w:t>
      </w:r>
      <w:proofErr w:type="gramEnd"/>
      <w:r>
        <w:rPr>
          <w:sz w:val="28"/>
          <w:szCs w:val="28"/>
        </w:rPr>
        <w:t xml:space="preserve"> корректировке субъектам нормотворчества.</w:t>
      </w: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полномочие успешно реализуется не только в отношении региональных и муниципальных правовых актов, но и актов федерального уровня.</w:t>
      </w: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 практике посещения исправительных колоний Уполномоченный пришел к выводу, что одной из эффективных форм контроля является личный прием осужденных.</w:t>
      </w:r>
    </w:p>
    <w:p w:rsidR="00C024D4" w:rsidRPr="00AC3828" w:rsidRDefault="00C024D4" w:rsidP="00C02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828">
        <w:rPr>
          <w:sz w:val="28"/>
          <w:szCs w:val="28"/>
        </w:rPr>
        <w:t>Между тем ни законы, ни Правила внутреннего распорядка исправительных учреждений, утвержденные приказом Минюста Рос</w:t>
      </w:r>
      <w:r>
        <w:rPr>
          <w:sz w:val="28"/>
          <w:szCs w:val="28"/>
        </w:rPr>
        <w:t>сии от 16.12.2016 № 295 (далее -</w:t>
      </w:r>
      <w:r w:rsidRPr="00AC3828">
        <w:rPr>
          <w:sz w:val="28"/>
          <w:szCs w:val="28"/>
        </w:rPr>
        <w:t xml:space="preserve"> ПВР ИУ), не предусматривали возможность проведения личного приема осужденных уполномоченными по правам человека в субъектах Российской Федерации.</w:t>
      </w:r>
    </w:p>
    <w:p w:rsidR="00C024D4" w:rsidRPr="00AC3828" w:rsidRDefault="00C024D4" w:rsidP="00C024D4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AC3828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Полагая, что данное обстоятельство отрицательно отражается на полноте реализации полномочий, Уполномоченный обратился в Министерство юстиции Российской Федерации с предложением рассмотреть вопрос о необходимости правового урегулирования данного вопроса. </w:t>
      </w:r>
    </w:p>
    <w:p w:rsidR="00C024D4" w:rsidRPr="00AC3828" w:rsidRDefault="00C024D4" w:rsidP="00C02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Как сообщило м</w:t>
      </w:r>
      <w:r w:rsidRPr="00AC3828">
        <w:rPr>
          <w:rFonts w:eastAsia="Calibri"/>
          <w:color w:val="000000"/>
          <w:sz w:val="28"/>
          <w:szCs w:val="28"/>
          <w:lang w:eastAsia="en-US"/>
        </w:rPr>
        <w:t>инистерств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 w:rsidRPr="00AC3828">
        <w:rPr>
          <w:rFonts w:eastAsia="Calibri"/>
          <w:color w:val="000000"/>
          <w:sz w:val="28"/>
          <w:szCs w:val="28"/>
          <w:lang w:eastAsia="en-US"/>
        </w:rPr>
        <w:t>, предложение учтено, п</w:t>
      </w:r>
      <w:r w:rsidRPr="00AC3828">
        <w:rPr>
          <w:sz w:val="28"/>
          <w:szCs w:val="28"/>
        </w:rPr>
        <w:t>риказом Минюста России от 27.06.2019 № 121 соответствующие изменения в ПВР ИУ внесены.</w:t>
      </w: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рассмотрении</w:t>
      </w:r>
      <w:r w:rsidRPr="00AC3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жалобы </w:t>
      </w:r>
      <w:r w:rsidRPr="00AC3828">
        <w:rPr>
          <w:sz w:val="28"/>
          <w:szCs w:val="28"/>
        </w:rPr>
        <w:t xml:space="preserve">обвиняемого, инвалида 1 группы по зрению, содержащегося под стражей в следственном изоляторе, </w:t>
      </w:r>
      <w:r>
        <w:rPr>
          <w:sz w:val="28"/>
          <w:szCs w:val="28"/>
        </w:rPr>
        <w:t>о запрете к использованию</w:t>
      </w:r>
      <w:r w:rsidRPr="00AC3828">
        <w:rPr>
          <w:sz w:val="28"/>
          <w:szCs w:val="28"/>
        </w:rPr>
        <w:t xml:space="preserve"> рекомендованн</w:t>
      </w:r>
      <w:r>
        <w:rPr>
          <w:sz w:val="28"/>
          <w:szCs w:val="28"/>
        </w:rPr>
        <w:t>ого</w:t>
      </w:r>
      <w:r w:rsidRPr="00AC3828">
        <w:rPr>
          <w:sz w:val="28"/>
          <w:szCs w:val="28"/>
        </w:rPr>
        <w:t xml:space="preserve"> индивидуальной программой реабилитации  те</w:t>
      </w:r>
      <w:r>
        <w:rPr>
          <w:sz w:val="28"/>
          <w:szCs w:val="28"/>
        </w:rPr>
        <w:t>хнического средства -</w:t>
      </w:r>
      <w:r w:rsidRPr="00AC3828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специального устройства для чтения «говорящих книг» выявлена</w:t>
      </w:r>
      <w:r w:rsidRPr="00AC3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коллизия федеральных </w:t>
      </w:r>
      <w:r w:rsidRPr="00AC3828">
        <w:rPr>
          <w:sz w:val="28"/>
          <w:szCs w:val="28"/>
        </w:rPr>
        <w:t>закон</w:t>
      </w:r>
      <w:r>
        <w:rPr>
          <w:sz w:val="28"/>
          <w:szCs w:val="28"/>
        </w:rPr>
        <w:t>ов</w:t>
      </w:r>
      <w:r w:rsidRPr="00AC3828">
        <w:rPr>
          <w:sz w:val="28"/>
          <w:szCs w:val="28"/>
        </w:rPr>
        <w:t xml:space="preserve"> от 15.07.1995 </w:t>
      </w:r>
      <w:r>
        <w:rPr>
          <w:sz w:val="28"/>
          <w:szCs w:val="28"/>
        </w:rPr>
        <w:br/>
      </w:r>
      <w:r w:rsidRPr="00AC3828">
        <w:rPr>
          <w:sz w:val="28"/>
          <w:szCs w:val="28"/>
        </w:rPr>
        <w:t>№ 103-ФЗ «О содержании под стражей подозреваемых и обвиняемых в совершении преступлений»</w:t>
      </w:r>
      <w:r>
        <w:rPr>
          <w:sz w:val="28"/>
          <w:szCs w:val="28"/>
        </w:rPr>
        <w:t xml:space="preserve"> (далее - Федеральный закон № 103-ФЗ)</w:t>
      </w:r>
      <w:r w:rsidRPr="00000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C3828">
        <w:rPr>
          <w:sz w:val="28"/>
          <w:szCs w:val="28"/>
        </w:rPr>
        <w:t>24.11.1995 № 181-ФЗ «О социальной защите инвалидов в</w:t>
      </w:r>
      <w:proofErr w:type="gramEnd"/>
      <w:r w:rsidRPr="00AC3828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 xml:space="preserve"> (далее - Федеральный закон № 181-ФЗ).</w:t>
      </w:r>
      <w:r w:rsidRPr="00AC3828">
        <w:rPr>
          <w:sz w:val="28"/>
          <w:szCs w:val="28"/>
        </w:rPr>
        <w:t xml:space="preserve"> </w:t>
      </w: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3828">
        <w:rPr>
          <w:sz w:val="28"/>
          <w:szCs w:val="28"/>
        </w:rPr>
        <w:t xml:space="preserve"> соответствии с Федеральным законом № 181-ФЗ </w:t>
      </w:r>
      <w:r>
        <w:rPr>
          <w:sz w:val="28"/>
          <w:szCs w:val="28"/>
        </w:rPr>
        <w:t xml:space="preserve"> </w:t>
      </w:r>
      <w:r w:rsidRPr="00AC3828">
        <w:rPr>
          <w:sz w:val="28"/>
          <w:szCs w:val="28"/>
        </w:rPr>
        <w:t xml:space="preserve">государство гарантирует инвалидам </w:t>
      </w:r>
      <w:r>
        <w:rPr>
          <w:sz w:val="28"/>
          <w:szCs w:val="28"/>
        </w:rPr>
        <w:t>проведение реабилитационных мероприятий,</w:t>
      </w:r>
      <w:r w:rsidRPr="00AC3828">
        <w:rPr>
          <w:sz w:val="28"/>
          <w:szCs w:val="28"/>
        </w:rPr>
        <w:t xml:space="preserve"> получение технических средств</w:t>
      </w:r>
      <w:r>
        <w:rPr>
          <w:sz w:val="28"/>
          <w:szCs w:val="28"/>
        </w:rPr>
        <w:t xml:space="preserve"> реабилитации</w:t>
      </w:r>
      <w:r w:rsidRPr="00AC3828">
        <w:rPr>
          <w:sz w:val="28"/>
          <w:szCs w:val="28"/>
        </w:rPr>
        <w:t>, вход</w:t>
      </w:r>
      <w:r>
        <w:rPr>
          <w:sz w:val="28"/>
          <w:szCs w:val="28"/>
        </w:rPr>
        <w:t>ящих</w:t>
      </w:r>
      <w:r w:rsidRPr="00AC3828">
        <w:rPr>
          <w:sz w:val="28"/>
          <w:szCs w:val="28"/>
        </w:rPr>
        <w:t xml:space="preserve"> в федеральный перечень, утвержденный Правительством Российской Федерации</w:t>
      </w:r>
      <w:r>
        <w:rPr>
          <w:sz w:val="28"/>
          <w:szCs w:val="28"/>
        </w:rPr>
        <w:t xml:space="preserve">, в том числе указанного технического средства реабилитации. </w:t>
      </w:r>
    </w:p>
    <w:p w:rsidR="00C024D4" w:rsidRPr="00AC3828" w:rsidRDefault="00C024D4" w:rsidP="00C02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 тем Федеральным законом № 103-ФЗ и принятым на его основе  п</w:t>
      </w:r>
      <w:r w:rsidRPr="00AC3828">
        <w:rPr>
          <w:sz w:val="28"/>
          <w:szCs w:val="28"/>
        </w:rPr>
        <w:t>ереч</w:t>
      </w:r>
      <w:r>
        <w:rPr>
          <w:sz w:val="28"/>
          <w:szCs w:val="28"/>
        </w:rPr>
        <w:t>нем</w:t>
      </w:r>
      <w:r w:rsidRPr="00AC3828">
        <w:rPr>
          <w:sz w:val="28"/>
          <w:szCs w:val="28"/>
        </w:rPr>
        <w:t xml:space="preserve"> предметов, которые подозр</w:t>
      </w:r>
      <w:r>
        <w:rPr>
          <w:sz w:val="28"/>
          <w:szCs w:val="28"/>
        </w:rPr>
        <w:t>еваемые и обвиняемые могут иметь при себе, предусмотренным</w:t>
      </w:r>
      <w:r w:rsidRPr="00AC3828">
        <w:rPr>
          <w:sz w:val="28"/>
          <w:szCs w:val="28"/>
        </w:rPr>
        <w:t xml:space="preserve"> приказом Минюста России от 14.10.2005 № 189,</w:t>
      </w:r>
      <w:r>
        <w:rPr>
          <w:sz w:val="28"/>
          <w:szCs w:val="28"/>
        </w:rPr>
        <w:t xml:space="preserve"> данное техническое средство реабилитации относится к числу запрещенных предметов. </w:t>
      </w:r>
    </w:p>
    <w:p w:rsidR="00C024D4" w:rsidRPr="00AC3828" w:rsidRDefault="00C024D4" w:rsidP="00C024D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связи с этим </w:t>
      </w:r>
      <w:r w:rsidRPr="00AC3828">
        <w:rPr>
          <w:sz w:val="28"/>
          <w:szCs w:val="28"/>
        </w:rPr>
        <w:t xml:space="preserve">Уполномоченный обратился к депутату Государственной Думы </w:t>
      </w:r>
      <w:r>
        <w:rPr>
          <w:sz w:val="28"/>
          <w:szCs w:val="28"/>
        </w:rPr>
        <w:t xml:space="preserve">Андрею </w:t>
      </w:r>
      <w:r w:rsidRPr="00AC3828">
        <w:rPr>
          <w:sz w:val="28"/>
          <w:szCs w:val="28"/>
        </w:rPr>
        <w:t>Исаеву с предложением рассмотреть вопрос о внесени</w:t>
      </w:r>
      <w:r>
        <w:rPr>
          <w:sz w:val="28"/>
          <w:szCs w:val="28"/>
        </w:rPr>
        <w:t>и</w:t>
      </w:r>
      <w:r w:rsidRPr="00AC3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соответствующих изменений </w:t>
      </w:r>
      <w:r w:rsidRPr="00AC3828">
        <w:rPr>
          <w:sz w:val="28"/>
          <w:szCs w:val="28"/>
        </w:rPr>
        <w:t>в Федеральный закон № 103-ФЗ.</w:t>
      </w: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r w:rsidRPr="00AC3828">
        <w:rPr>
          <w:sz w:val="28"/>
          <w:szCs w:val="28"/>
        </w:rPr>
        <w:t>Предложение передано для рассмотрения в Комитет Государственной Думы по безопасности и противодействию коррупции, по сообщению которого мнение Уполномоченного принято к сведению и, по возможности, будет учтено в дальнейшей законопроектной деятельности Комитета.</w:t>
      </w: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докладе Уполномоченного о его деятельности за 2018 год содержались предложения по совершенствованию нормативных правовых актов Государственному Совету Удмуртской Республики и Правительству Удмуртской Республики.</w:t>
      </w: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Уполномоченный с удовлетворением отмечает принятие Закона Удмуртской Республики от 12.04.2019 № 17-РЗ «О поддержке социально ориентированных организаций в Удмуртской Республике», которым предусмотрена государственная поддержка некоммерческих организаций, оказывающих юридическую помощь на безвозмездной или на льготной основе гражданам,</w:t>
      </w:r>
      <w:r w:rsidRPr="00187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осуществляющих правовое просвещение населения, деятельность по защите прав и свобод человека и гражданина, и Закона Удмуртской Республики от 09.07.2019 № 45-РЗ «О внесении </w:t>
      </w:r>
      <w:r>
        <w:rPr>
          <w:sz w:val="28"/>
          <w:szCs w:val="28"/>
        </w:rPr>
        <w:lastRenderedPageBreak/>
        <w:t>изменений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Закон Удмуртской Республики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Республики», устанавливающего обязанность уполномоченных органов местного самоуправления осуществлять бесплатное предоставление земельных участков при условии их обеспечения необходимыми объектами инженерной и социальной  инфраструктуры.</w:t>
      </w:r>
      <w:proofErr w:type="gramEnd"/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обращений Уполномоченного в компетентные органы приняты постановления Правительства Удмуртской Республики:</w:t>
      </w: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10.10.2019 № 459, устраняющее противоречие Федеральному закону от 29.12.2012 № 273-ФЗ «Об образовании в Российской Федерации», в части включения в число получателей ежемесячной денежной компенсации расходов на оплату жилых помещений, отопления и освещения педагогических работников организаций здравоохранения, подведомственных Министерству здравоохранения Удмуртской Республики, проживающих и работающих на селе, в том числе, после выхода на пенсию;</w:t>
      </w:r>
      <w:proofErr w:type="gramEnd"/>
    </w:p>
    <w:p w:rsidR="00C024D4" w:rsidRPr="00603098" w:rsidRDefault="00C024D4" w:rsidP="00C024D4">
      <w:pPr>
        <w:ind w:firstLine="709"/>
        <w:jc w:val="both"/>
        <w:rPr>
          <w:sz w:val="28"/>
          <w:szCs w:val="28"/>
        </w:rPr>
      </w:pPr>
      <w:proofErr w:type="gramStart"/>
      <w:r w:rsidRPr="00603098">
        <w:rPr>
          <w:sz w:val="28"/>
          <w:szCs w:val="28"/>
        </w:rPr>
        <w:t>- от 30.12.2019 № 623, восполняющее существовавший более полутора лет пробел в правовом регулировании порядка возмещения затрат родителям (законным представителям) детей-инвалидов, обеспечивающим  самостоятельно получение обучающимися общего образования в форме семейного образования.</w:t>
      </w:r>
      <w:proofErr w:type="gramEnd"/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поддержал разработку и принятие проекта закона Удмуртской Республики «Об обеспечении тишины и покоя граждан на территории Удмуртской Республики», принял участие в его обсуждении в рамках круглого стола, организованного постоянной комиссией Государственного Совета Удмуртской Республики по общественной безопасности, Регламенту и организации работы Государственного Совета. </w:t>
      </w: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Поправки, предложенные Уполномоченным к тексту законопроекта, касающиеся предмета регулирования, видов запретных действий, были учтены при его принятии. Закон вступил в силу 15.12.2019.</w:t>
      </w: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обращения о содействии в установке мемориальной доски основателю стоматологической службы Удмуртии, Почетному академику ИГМА, Заслуженному врачу Удмуртской Республики А.И. </w:t>
      </w:r>
      <w:proofErr w:type="spellStart"/>
      <w:r>
        <w:rPr>
          <w:sz w:val="28"/>
          <w:szCs w:val="28"/>
        </w:rPr>
        <w:t>Пантюхину</w:t>
      </w:r>
      <w:proofErr w:type="spellEnd"/>
      <w:r>
        <w:rPr>
          <w:sz w:val="28"/>
          <w:szCs w:val="28"/>
        </w:rPr>
        <w:t xml:space="preserve"> в целях сохранения памяти о нем и воспитания молодого поколения врачей на примере его деятельности было установлено несоответствие между собой муниципальных правовых актов.</w:t>
      </w: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находились в противоречии требования к мемориальным доскам, предусмотренные постановлением Администрации города Ижевска от 24.03.2010 № 243 «Об утверждении Положения о наименовании (переименовании) улиц, установке мемориальных досок и отдельно стоящих памятных знаков на территории города Ижевска» и решением Городской Думы города Ижевска от 19.04.2018.</w:t>
      </w:r>
    </w:p>
    <w:p w:rsidR="00C024D4" w:rsidRDefault="00C024D4" w:rsidP="00C0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предложению Уполномоченного постановлением Администрации города Ижевска от 27.09.2019 № 1940 данное противоречие устранено.</w:t>
      </w:r>
    </w:p>
    <w:p w:rsidR="00C024D4" w:rsidRPr="00C93BE6" w:rsidRDefault="00C024D4" w:rsidP="00C0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Отдельные вопросы деятельности Уполномоченного по совершенствования законодательства отражены в других разделах доклада.</w:t>
      </w:r>
    </w:p>
    <w:p w:rsidR="00E66E54" w:rsidRDefault="00E66E54" w:rsidP="004647A1">
      <w:pPr>
        <w:jc w:val="center"/>
        <w:rPr>
          <w:b/>
          <w:sz w:val="28"/>
          <w:szCs w:val="28"/>
        </w:rPr>
      </w:pPr>
    </w:p>
    <w:p w:rsidR="004647A1" w:rsidRDefault="004647A1" w:rsidP="00464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. </w:t>
      </w:r>
      <w:r w:rsidRPr="006E0268">
        <w:rPr>
          <w:b/>
          <w:sz w:val="28"/>
          <w:szCs w:val="28"/>
        </w:rPr>
        <w:t xml:space="preserve">Взаимодействие с </w:t>
      </w:r>
      <w:r>
        <w:rPr>
          <w:b/>
          <w:sz w:val="28"/>
          <w:szCs w:val="28"/>
        </w:rPr>
        <w:t>некоммерческим сектором,</w:t>
      </w:r>
      <w:r w:rsidRPr="006E0268">
        <w:rPr>
          <w:b/>
          <w:sz w:val="28"/>
          <w:szCs w:val="28"/>
        </w:rPr>
        <w:t xml:space="preserve"> </w:t>
      </w:r>
    </w:p>
    <w:p w:rsidR="004647A1" w:rsidRDefault="004647A1" w:rsidP="004647A1">
      <w:pPr>
        <w:jc w:val="center"/>
        <w:rPr>
          <w:b/>
          <w:sz w:val="28"/>
          <w:szCs w:val="28"/>
        </w:rPr>
      </w:pPr>
      <w:r w:rsidRPr="006E0268">
        <w:rPr>
          <w:b/>
          <w:sz w:val="28"/>
          <w:szCs w:val="28"/>
        </w:rPr>
        <w:t>правовое просвещение</w:t>
      </w:r>
    </w:p>
    <w:p w:rsidR="004647A1" w:rsidRDefault="004647A1" w:rsidP="004647A1">
      <w:pPr>
        <w:jc w:val="both"/>
        <w:rPr>
          <w:b/>
          <w:sz w:val="28"/>
          <w:szCs w:val="28"/>
        </w:rPr>
      </w:pP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рассматривает взаимодействие с некоммерческим сектором как важнейшее условие своей успешной правозащитной деятельности. </w:t>
      </w:r>
      <w:r w:rsidRPr="00CC2787">
        <w:rPr>
          <w:sz w:val="28"/>
          <w:szCs w:val="28"/>
        </w:rPr>
        <w:t xml:space="preserve"> </w:t>
      </w:r>
    </w:p>
    <w:p w:rsidR="004647A1" w:rsidRPr="00903F9B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Такое взаимодействие позволяет ему быть в курсе проблем в области прав человека, волнующих гражданское общество, и оперативно реагировать на них. </w:t>
      </w:r>
    </w:p>
    <w:p w:rsidR="004647A1" w:rsidRPr="00903F9B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Приоритетом в этом направлении продолжала оставаться работа Общественного экспертного совета, созданного при Уполномоченном, в составе которого представители некоммерческих организаций с опытом правозащитной деятельности и активной гражданской позицией.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Положения об Общественном экспертном совете (далее - Совет) в течение года состоялось два заседания Совета.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30.05.2019 заседание прошло в новом формате, с выездом на территорию Центра временного содержания иностранных граждан МВД по Удмуртской Республике (далее - ЦВСИГ).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мероприятия обсудили вопросы соблюдения и защиты прав иностранных граждан, находящихся на территории республики, особое внимание уделили обеспечению прав лиц, в отношении которых приняты решения о принудительной высылке из Российской Федерации.</w:t>
      </w:r>
    </w:p>
    <w:p w:rsidR="004647A1" w:rsidRDefault="004647A1" w:rsidP="00464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заседания участвовали руководители и иные представители Верховного суда Удмуртской Республики, органов прокуратуры, территориальных органов федеральных органов исполнительной власти,  региональных министерств.</w:t>
      </w:r>
    </w:p>
    <w:p w:rsidR="004647A1" w:rsidRDefault="004647A1" w:rsidP="00464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мероприятия его участники имели возможность побеседовать с иностранными гражданами и лицами без гражданства, пребывающими в ЦВСИГ,  ознакомиться с условиями  содержания. </w:t>
      </w:r>
    </w:p>
    <w:p w:rsidR="004647A1" w:rsidRDefault="004647A1" w:rsidP="00464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отмечена контролируемая и стабильная миграционная ситуация в Удмуртской Республике, а также надлежащие условия для пребывания,</w:t>
      </w:r>
      <w:r w:rsidRPr="000F36DB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созданные в ЦВСИГ.</w:t>
      </w:r>
    </w:p>
    <w:p w:rsidR="004647A1" w:rsidRDefault="004647A1" w:rsidP="00464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заседание </w:t>
      </w:r>
      <w:proofErr w:type="gramStart"/>
      <w:r>
        <w:rPr>
          <w:sz w:val="28"/>
          <w:szCs w:val="28"/>
        </w:rPr>
        <w:t>состоялось 26.11.2019 и было</w:t>
      </w:r>
      <w:proofErr w:type="gramEnd"/>
      <w:r>
        <w:rPr>
          <w:sz w:val="28"/>
          <w:szCs w:val="28"/>
        </w:rPr>
        <w:t xml:space="preserve"> посвящено результатам мониторинга соблюдения жилищных прав лиц из числа детей-сирот и детей, оставшихся без попечения родителей.</w:t>
      </w:r>
    </w:p>
    <w:p w:rsidR="004647A1" w:rsidRPr="00284906" w:rsidRDefault="004647A1" w:rsidP="00464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906">
        <w:rPr>
          <w:sz w:val="28"/>
          <w:szCs w:val="28"/>
        </w:rPr>
        <w:t>Информация о результатах мониторинга содержится в разделе «Жилищные права» доклада.</w:t>
      </w:r>
    </w:p>
    <w:p w:rsidR="004647A1" w:rsidRDefault="004647A1" w:rsidP="00464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мер, принятых органами власти в целях улучшения сложившейся ситуации, будет проведен в 2020 году.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Уполномоченного по защите прав и свобод граждан предполагает тесное сотрудничество с Общественной палатой Удмуртской </w:t>
      </w:r>
      <w:r>
        <w:rPr>
          <w:sz w:val="28"/>
          <w:szCs w:val="28"/>
        </w:rPr>
        <w:lastRenderedPageBreak/>
        <w:t xml:space="preserve">Республики (председатель Рашид Хуснутдинов) (далее - Общественная палата). </w:t>
      </w:r>
    </w:p>
    <w:p w:rsidR="004647A1" w:rsidRPr="00FA6BCC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Уполномоченного и Общественной палаты общий функционал - защита прав и законных интересов граждан. Соединение государственного и общественного контроля заметно повышает результативность правозащитной деятельности.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приступил к работе обновленный состав Общественной палаты. Палата во многом переформатировала свою деятельность и включилась в работу по наиболее актуальной социально-экономической и политической повестке республики.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взаимодействии с Общественной палатой Уполномоченный и сотрудники Аппарата участвовали в 15 мероприятиях, проводимых на различных площадках, в ходе которых рассмотрены вопросы соблюдения прав лиц без определенного места жительства, совершенствования законодательства по обеспечению тишины и покоя граждан на территории республики, популяризации здорового образа жизни, многие другие. 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продолжено взаимодействие с Общественной наблюдательной комиссией Удмуртской Республики (председатель Айдар Ризванов). Информация о совместных мероприятиях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обеспечением прав человека в местах принудительного содержания и о содействии в соблюдении и защите прав находящимся там лицам содержится в разделе «Гарантии прав в местах принудительного содержания» доклада.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Следующей, не менее важной формой взаимодействия, является совместная деятельность по правовому просвещению в области прав человека, которая призвана содействовать утверждению в обществе верховенства закона и формированию активной жизненной позиции граждан в вопросах реализации и защиты своих прав.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опыт свидетельствует о недостаточной правовой культуре и грамотности жителей Удмуртии.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правосознания населения республики Уполномоченным и сотрудниками его аппарата было продолжено участие в федеральных проектах «Правовой марафон для пенсионеров» и Всероссийский единый урок «Права человека».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Международный день пожилых людей (01.10.2019) состоялась акция по бесплатному правовому консультированию лиц преклонного возраста. Правом на бесплатную юридическую помощь в этот день воспользовалось более 100 человек.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канун Международного дня прав человека (10.12.2019) по предложению Уполномоченного в образовательных организациях в республике прошли классные часы, лекции, викторины, иные мероприятия о правах человека, в которых приняли участие представители органов власти.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proofErr w:type="gramStart"/>
      <w:r w:rsidRPr="0085591B">
        <w:rPr>
          <w:sz w:val="28"/>
          <w:szCs w:val="28"/>
        </w:rPr>
        <w:t xml:space="preserve">04.12.2019 Уполномоченный и сотрудники его Аппарата посетили </w:t>
      </w:r>
      <w:proofErr w:type="spellStart"/>
      <w:r w:rsidRPr="0085591B">
        <w:rPr>
          <w:sz w:val="28"/>
          <w:szCs w:val="28"/>
        </w:rPr>
        <w:t>Киясовский</w:t>
      </w:r>
      <w:proofErr w:type="spellEnd"/>
      <w:r w:rsidRPr="0085591B">
        <w:rPr>
          <w:sz w:val="28"/>
          <w:szCs w:val="28"/>
        </w:rPr>
        <w:t xml:space="preserve"> район, где в сельских школах провели урок «Права человека»</w:t>
      </w:r>
      <w:r>
        <w:rPr>
          <w:sz w:val="28"/>
          <w:szCs w:val="28"/>
        </w:rPr>
        <w:t xml:space="preserve">, рассказали молодому поколению о закрепленных в Конституции Российской </w:t>
      </w:r>
      <w:r>
        <w:rPr>
          <w:sz w:val="28"/>
          <w:szCs w:val="28"/>
        </w:rPr>
        <w:lastRenderedPageBreak/>
        <w:t xml:space="preserve">Федерации правах и обязанностях, существующих институтах государственной </w:t>
      </w:r>
      <w:proofErr w:type="spellStart"/>
      <w:r>
        <w:rPr>
          <w:sz w:val="28"/>
          <w:szCs w:val="28"/>
        </w:rPr>
        <w:t>правозащиты</w:t>
      </w:r>
      <w:proofErr w:type="spellEnd"/>
      <w:r>
        <w:rPr>
          <w:sz w:val="28"/>
          <w:szCs w:val="28"/>
        </w:rPr>
        <w:t>, в том числе об институте Уполномоченного по правам человека в Удмуртской Республике, о целях и задачах его деятельности, конкретных примерах восстановления нарушенных прав.</w:t>
      </w:r>
      <w:proofErr w:type="gramEnd"/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поддержке Уполномоченного представители Удмуртской Республики участвовали во Всероссийских конкурсах, стали лауреатами. 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Победителем Всероссийского конкурса «Инновационные технологии в правовом просвещении по вопросам прав и свобод граждан, форм и методов их защиты»</w:t>
      </w:r>
      <w:r w:rsidRPr="00707B0E">
        <w:rPr>
          <w:sz w:val="28"/>
          <w:szCs w:val="28"/>
        </w:rPr>
        <w:t xml:space="preserve"> </w:t>
      </w:r>
      <w:r w:rsidRPr="00E15187">
        <w:rPr>
          <w:sz w:val="28"/>
          <w:szCs w:val="28"/>
        </w:rPr>
        <w:t>в номинации «Лучший сайт/</w:t>
      </w:r>
      <w:r w:rsidRPr="00E15187">
        <w:rPr>
          <w:sz w:val="28"/>
          <w:szCs w:val="28"/>
          <w:lang w:val="en-US"/>
        </w:rPr>
        <w:t>IT</w:t>
      </w:r>
      <w:r w:rsidRPr="00E15187">
        <w:rPr>
          <w:sz w:val="28"/>
          <w:szCs w:val="28"/>
        </w:rPr>
        <w:t>-контент»</w:t>
      </w:r>
      <w:r w:rsidRPr="00707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стала </w:t>
      </w:r>
      <w:r w:rsidRPr="00E15187">
        <w:rPr>
          <w:sz w:val="28"/>
          <w:szCs w:val="28"/>
        </w:rPr>
        <w:t xml:space="preserve">Общественная организация потребителей услуг ЖКХ «Объединение советов домов Удмуртской Республики» </w:t>
      </w:r>
      <w:r>
        <w:rPr>
          <w:sz w:val="28"/>
          <w:szCs w:val="28"/>
        </w:rPr>
        <w:t>(</w:t>
      </w:r>
      <w:r w:rsidRPr="00E15187">
        <w:rPr>
          <w:sz w:val="28"/>
          <w:szCs w:val="28"/>
        </w:rPr>
        <w:t>председатель Александр Евсеев</w:t>
      </w:r>
      <w:r>
        <w:rPr>
          <w:sz w:val="28"/>
          <w:szCs w:val="28"/>
        </w:rPr>
        <w:t>),</w:t>
      </w:r>
      <w:r w:rsidRPr="00707B0E">
        <w:rPr>
          <w:sz w:val="28"/>
          <w:szCs w:val="28"/>
        </w:rPr>
        <w:t xml:space="preserve"> </w:t>
      </w:r>
      <w:r w:rsidRPr="00E15187">
        <w:rPr>
          <w:sz w:val="28"/>
          <w:szCs w:val="28"/>
          <w:lang w:val="en-US"/>
        </w:rPr>
        <w:t>III</w:t>
      </w:r>
      <w:r w:rsidRPr="00E15187">
        <w:rPr>
          <w:sz w:val="28"/>
          <w:szCs w:val="28"/>
        </w:rPr>
        <w:t xml:space="preserve"> место в номинации «Лучший видеоролик о правах человека»</w:t>
      </w:r>
      <w:r>
        <w:rPr>
          <w:sz w:val="28"/>
          <w:szCs w:val="28"/>
        </w:rPr>
        <w:t xml:space="preserve"> присуждено А</w:t>
      </w:r>
      <w:r w:rsidRPr="00E15187">
        <w:rPr>
          <w:sz w:val="28"/>
          <w:szCs w:val="28"/>
        </w:rPr>
        <w:t>лес</w:t>
      </w:r>
      <w:r>
        <w:rPr>
          <w:sz w:val="28"/>
          <w:szCs w:val="28"/>
        </w:rPr>
        <w:t>е</w:t>
      </w:r>
      <w:r w:rsidRPr="00E15187">
        <w:rPr>
          <w:sz w:val="28"/>
          <w:szCs w:val="28"/>
        </w:rPr>
        <w:t xml:space="preserve"> </w:t>
      </w:r>
      <w:proofErr w:type="spellStart"/>
      <w:r w:rsidRPr="00E15187">
        <w:rPr>
          <w:sz w:val="28"/>
          <w:szCs w:val="28"/>
        </w:rPr>
        <w:t>Мухачев</w:t>
      </w:r>
      <w:r>
        <w:rPr>
          <w:sz w:val="28"/>
          <w:szCs w:val="28"/>
        </w:rPr>
        <w:t>ой</w:t>
      </w:r>
      <w:proofErr w:type="spellEnd"/>
      <w:r w:rsidRPr="00E15187">
        <w:rPr>
          <w:sz w:val="28"/>
          <w:szCs w:val="28"/>
        </w:rPr>
        <w:t>, студентк</w:t>
      </w:r>
      <w:r>
        <w:rPr>
          <w:sz w:val="28"/>
          <w:szCs w:val="28"/>
        </w:rPr>
        <w:t>е</w:t>
      </w:r>
      <w:r w:rsidRPr="00E15187">
        <w:rPr>
          <w:sz w:val="28"/>
          <w:szCs w:val="28"/>
        </w:rPr>
        <w:t xml:space="preserve"> Ижевского института (филиала) </w:t>
      </w:r>
      <w:r>
        <w:rPr>
          <w:sz w:val="28"/>
          <w:szCs w:val="28"/>
        </w:rPr>
        <w:t>Всероссийского государственного университета юстиции (</w:t>
      </w:r>
      <w:r w:rsidRPr="00E15187">
        <w:rPr>
          <w:sz w:val="28"/>
          <w:szCs w:val="28"/>
        </w:rPr>
        <w:t>РПА Минюста</w:t>
      </w:r>
      <w:proofErr w:type="gramEnd"/>
      <w:r w:rsidRPr="00E15187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).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Высокой наградой федерального омбудсмена медалью «Спешите делать добро» награжден Константин </w:t>
      </w:r>
      <w:proofErr w:type="spellStart"/>
      <w:r>
        <w:rPr>
          <w:sz w:val="28"/>
          <w:szCs w:val="28"/>
        </w:rPr>
        <w:t>Мехряков</w:t>
      </w:r>
      <w:proofErr w:type="spellEnd"/>
      <w:r>
        <w:rPr>
          <w:sz w:val="28"/>
          <w:szCs w:val="28"/>
        </w:rPr>
        <w:t xml:space="preserve">, основатель, художественный руководитель детского инклюзивного театра кукол «Надежда». 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Уполномоченным и театром установлено давнее сотрудничество. Деятельность театрального коллектива  в сфере объединения и поддержки семей, имеющих детей с инвалидностью, социализации таких детей, их реабилитации 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, а также в формировании в обществе толерантного отношения к маломобильным гражданам трудно переоценить. </w:t>
      </w:r>
      <w:r w:rsidRPr="000A0C63">
        <w:rPr>
          <w:sz w:val="28"/>
          <w:szCs w:val="28"/>
        </w:rPr>
        <w:t>Через театрализованн</w:t>
      </w:r>
      <w:r>
        <w:rPr>
          <w:sz w:val="28"/>
          <w:szCs w:val="28"/>
        </w:rPr>
        <w:t>ые постановки</w:t>
      </w:r>
      <w:r w:rsidRPr="000A0C63">
        <w:rPr>
          <w:sz w:val="28"/>
          <w:szCs w:val="28"/>
        </w:rPr>
        <w:t xml:space="preserve"> происходит всестороннее развитие ребенка, значительно облегчается его адаптация к условиям жизни в обществе.</w:t>
      </w:r>
      <w:r>
        <w:rPr>
          <w:sz w:val="28"/>
          <w:szCs w:val="28"/>
        </w:rPr>
        <w:t xml:space="preserve"> Театр дарит радость, как особым детям, так и их родителям, делает их жизнь насыщенной, яркой, создает условия для реализации имеющихся творческих способностей.</w:t>
      </w:r>
    </w:p>
    <w:p w:rsidR="004647A1" w:rsidRPr="00162A98" w:rsidRDefault="004647A1" w:rsidP="004647A1">
      <w:pPr>
        <w:ind w:firstLine="709"/>
        <w:jc w:val="both"/>
        <w:rPr>
          <w:sz w:val="28"/>
          <w:szCs w:val="28"/>
        </w:rPr>
      </w:pPr>
      <w:r w:rsidRPr="00162A98">
        <w:rPr>
          <w:sz w:val="28"/>
          <w:szCs w:val="28"/>
        </w:rPr>
        <w:t>В 2019 году у коллектива театра появился новый формат деятельности, особенность которого в том, что на одной сцене играют воспитанники Ижевской воспитательной колонии и старшие дети театра с ограниченными возможностями здоровья.</w:t>
      </w:r>
    </w:p>
    <w:p w:rsidR="004647A1" w:rsidRPr="00162A98" w:rsidRDefault="004647A1" w:rsidP="004647A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A98">
        <w:rPr>
          <w:sz w:val="28"/>
          <w:szCs w:val="28"/>
        </w:rPr>
        <w:t>Уполномоченный участвовал в просмотре такого спектакля «Непринятый», поставленного по стихам Сергея Есенина. Зрителями спектакля также были</w:t>
      </w:r>
      <w:r w:rsidRPr="00162A98">
        <w:rPr>
          <w:color w:val="000000"/>
          <w:sz w:val="28"/>
          <w:szCs w:val="28"/>
        </w:rPr>
        <w:t xml:space="preserve"> учащиеся образовательных организаций г. Ижевска, в том числе подростки, состоящие на ведомственных профилактических учетах. Спектакль и другие представления театра </w:t>
      </w:r>
      <w:r w:rsidRPr="00162A98">
        <w:rPr>
          <w:color w:val="000000"/>
          <w:sz w:val="28"/>
          <w:szCs w:val="28"/>
          <w:shd w:val="clear" w:color="auto" w:fill="FFFFFF"/>
        </w:rPr>
        <w:t>никого не оставляют равнодушными.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proofErr w:type="spellStart"/>
      <w:r>
        <w:rPr>
          <w:sz w:val="28"/>
          <w:szCs w:val="28"/>
        </w:rPr>
        <w:t>правопросветительской</w:t>
      </w:r>
      <w:proofErr w:type="spellEnd"/>
      <w:r>
        <w:rPr>
          <w:sz w:val="28"/>
          <w:szCs w:val="28"/>
        </w:rPr>
        <w:t xml:space="preserve"> деятельности в 2019 году во многом были обусловлены 25-летием со дня принятия Конституции Удмуртской Республики.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Этой дате был посвящен организованный совместно с Региональной общественной организацией «Союз журналистов Удмуртии» (председатель Елена </w:t>
      </w:r>
      <w:proofErr w:type="spellStart"/>
      <w:r>
        <w:rPr>
          <w:sz w:val="28"/>
          <w:szCs w:val="28"/>
        </w:rPr>
        <w:t>Капитоненко</w:t>
      </w:r>
      <w:proofErr w:type="spellEnd"/>
      <w:r>
        <w:rPr>
          <w:sz w:val="28"/>
          <w:szCs w:val="28"/>
        </w:rPr>
        <w:t xml:space="preserve">) конкурс «Права человека - 2019», который стал </w:t>
      </w:r>
      <w:r>
        <w:rPr>
          <w:sz w:val="28"/>
          <w:szCs w:val="28"/>
        </w:rPr>
        <w:lastRenderedPageBreak/>
        <w:t>профессиональным творческим состязанием журналистов различных средств массовой информации. Его цель - широкое вовлечение журналистов в освещение вопросов обозначенной тематики; основная задача - распространение позитивного опыта, новых подходов и решений в вопросах обеспечения и защиты прав и свобод человека и гражданина.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 w:rsidRPr="0053539D">
        <w:rPr>
          <w:sz w:val="28"/>
          <w:szCs w:val="28"/>
        </w:rPr>
        <w:t xml:space="preserve">Победителями конкурса стали: 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редакция газеты «Удмурт </w:t>
      </w:r>
      <w:proofErr w:type="spellStart"/>
      <w:r>
        <w:rPr>
          <w:sz w:val="28"/>
          <w:szCs w:val="28"/>
        </w:rPr>
        <w:t>дунне</w:t>
      </w:r>
      <w:proofErr w:type="spellEnd"/>
      <w:r>
        <w:rPr>
          <w:sz w:val="28"/>
          <w:szCs w:val="28"/>
        </w:rPr>
        <w:t xml:space="preserve">» (главный редактор Зинаида Рябинина,  корреспондент Елена </w:t>
      </w:r>
      <w:proofErr w:type="spellStart"/>
      <w:r>
        <w:rPr>
          <w:sz w:val="28"/>
          <w:szCs w:val="28"/>
        </w:rPr>
        <w:t>Сараматова</w:t>
      </w:r>
      <w:proofErr w:type="spellEnd"/>
      <w:r>
        <w:rPr>
          <w:sz w:val="28"/>
          <w:szCs w:val="28"/>
        </w:rPr>
        <w:t>) за регулярное актуальное и содержательное освещение на удмуртском языке вопросов соблюдения и защиты прав граждан разных национальностей, проживающих в республике;</w:t>
      </w:r>
      <w:r w:rsidRPr="007A0F7A">
        <w:rPr>
          <w:sz w:val="28"/>
          <w:szCs w:val="28"/>
        </w:rPr>
        <w:t xml:space="preserve"> 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редакция газеты «Точка опоры -</w:t>
      </w:r>
      <w:r w:rsidRPr="00D954AF">
        <w:rPr>
          <w:sz w:val="28"/>
          <w:szCs w:val="28"/>
        </w:rPr>
        <w:t xml:space="preserve"> Ижевск»</w:t>
      </w:r>
      <w:r>
        <w:rPr>
          <w:sz w:val="28"/>
          <w:szCs w:val="28"/>
        </w:rPr>
        <w:t xml:space="preserve"> (информационно-просветительское издание Ижевской городской общественной организации «Центр социальных и образовательных инициатив», главный редактор - председатель организации Александр </w:t>
      </w:r>
      <w:proofErr w:type="spellStart"/>
      <w:r>
        <w:rPr>
          <w:sz w:val="28"/>
          <w:szCs w:val="28"/>
        </w:rPr>
        <w:t>Радевич</w:t>
      </w:r>
      <w:proofErr w:type="spellEnd"/>
      <w:r>
        <w:rPr>
          <w:sz w:val="28"/>
          <w:szCs w:val="28"/>
        </w:rPr>
        <w:t xml:space="preserve">, выпускающий редактор Юлия Ардашева) за эффективную работу по правовому просвещению и информированию о правах детей, формах и способах их защиты; 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Алексей Коробейников, заслуженный журналист Удмуртской Республики за систематическое размещение в социальных сетях  материалов о защите экологических прав жителей Удмуртии и патриотическом воспитании молодежи.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«Конституция Удмуртской Республики: 25 лет спустя» также была предложена для написания эссе и создания работы в мультимедийном формате участникам ежегодного конкурса «Юрист-профессионал».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в прошлом году, особо отмечены те конкурсанты, которые сделали видеоролики, проявили творческий подход и  с помощью инновационных технологий рассказали об основном правовом документе Удмуртии, непростом времени его принятия, корректировке с учетом норм федерального законодательства, существующих проблемах в </w:t>
      </w:r>
      <w:proofErr w:type="spellStart"/>
      <w:r>
        <w:rPr>
          <w:sz w:val="28"/>
          <w:szCs w:val="28"/>
        </w:rPr>
        <w:t>правоприменении</w:t>
      </w:r>
      <w:proofErr w:type="spellEnd"/>
      <w:r>
        <w:rPr>
          <w:sz w:val="28"/>
          <w:szCs w:val="28"/>
        </w:rPr>
        <w:t>, влиянии на развитие региона, повышение качества жизни людей.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содержательной, по оценкам жюри, признана работа Гузели Насретдиновой, которая стала обладателем специального приза Уполномоченного.</w:t>
      </w:r>
    </w:p>
    <w:p w:rsidR="004647A1" w:rsidRPr="00DB1A32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 аспектов формирования правового сознания граждан выступает их информирование об институте Уполномоченного, его деятельности. В этих целях было продолжено ведение официального сайта Уполномоченного,  участие Уполномоченного в различного вида мероприятиях, выступление в СМИ.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участвовал в просветительских проектах, благотворительных и памятных акциях, организованных некоммерческими организациями, среди которых: 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просветительские проекты «Реформа ТКО: особенности проведения, защита прав потребителей услуги» </w:t>
      </w:r>
      <w:r w:rsidRPr="00E15187"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 w:rsidRPr="00E1518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E15187">
        <w:rPr>
          <w:sz w:val="28"/>
          <w:szCs w:val="28"/>
        </w:rPr>
        <w:t xml:space="preserve"> потребителей услуг ЖКХ «Объединение советов домов Удмуртской Республики»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(председатель Александр Евсеев), «Защита прав детей: партнерство, правовое просвещение, юридическая и правозащитная помощь» Ижевской городской общественной организации «Центр социальных и образовательных инициатив» (председатель Александр </w:t>
      </w:r>
      <w:proofErr w:type="spellStart"/>
      <w:r>
        <w:rPr>
          <w:sz w:val="28"/>
          <w:szCs w:val="28"/>
        </w:rPr>
        <w:t>Радевич</w:t>
      </w:r>
      <w:proofErr w:type="spellEnd"/>
      <w:r>
        <w:rPr>
          <w:sz w:val="28"/>
          <w:szCs w:val="28"/>
        </w:rPr>
        <w:t>), реализуются с использованием грантов Президента Российской Федерации;</w:t>
      </w:r>
      <w:proofErr w:type="gramEnd"/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благотворительная акция для лиц с ограниченными возможностями здоровья «Навстречу мечте» Удмуртской республиканской организации Общероссийской общественной  организации «Всероссийское общество инвалидов» (председатель Максим Воробьев);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памятная акция, посвященная 33-й годовщине со дня аварии на Чернобыльской АЭС   Общественной организации инвалидов и ветеранов радиационных аварий - Республиканское общество Союз «</w:t>
      </w:r>
      <w:r w:rsidRPr="00626266">
        <w:rPr>
          <w:sz w:val="28"/>
          <w:szCs w:val="28"/>
        </w:rPr>
        <w:t>Чернобыль»</w:t>
      </w:r>
      <w:r>
        <w:rPr>
          <w:sz w:val="28"/>
          <w:szCs w:val="28"/>
        </w:rPr>
        <w:t xml:space="preserve"> Удмуртской Республики (председатель Семен </w:t>
      </w:r>
      <w:proofErr w:type="spellStart"/>
      <w:r>
        <w:rPr>
          <w:sz w:val="28"/>
          <w:szCs w:val="28"/>
        </w:rPr>
        <w:t>Сармакеев</w:t>
      </w:r>
      <w:proofErr w:type="spellEnd"/>
      <w:r>
        <w:rPr>
          <w:sz w:val="28"/>
          <w:szCs w:val="28"/>
        </w:rPr>
        <w:t>);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акция  «В память о прошлом скорбим»</w:t>
      </w:r>
      <w:r w:rsidRPr="004D0293">
        <w:rPr>
          <w:sz w:val="28"/>
          <w:szCs w:val="28"/>
        </w:rPr>
        <w:t xml:space="preserve"> </w:t>
      </w:r>
      <w:r>
        <w:rPr>
          <w:sz w:val="28"/>
          <w:szCs w:val="28"/>
        </w:rPr>
        <w:t>Удмуртской общественной организации «Ассоциация жертв политических репрессий» (председатель Елена Максимова).</w:t>
      </w:r>
      <w:r w:rsidRPr="004D0293">
        <w:rPr>
          <w:sz w:val="28"/>
          <w:szCs w:val="28"/>
        </w:rPr>
        <w:t xml:space="preserve"> 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традиции Уполномоченный и сотрудники его Аппарата участвовали в научно-практических конференциях, проводимых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«Удмуртский государственный университет», по теме: «25 лет Конституции Удмуртской Республики: итоги и перспективы развития» и Ижевским институтом (филиалом) ВГУЮ (РПА Минюста России) по теме: «Верховенство права: человек в государстве», встречались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иных образовательных организаций.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течение года было продолжено участие в Днях бесплатной юридической помощи, организованных Управлением по обеспечению деятельности мировых судей Удмуртской Республики при Правительстве Удмуртской Республики - уполномоченным органом в области обеспечения граждан бесплатной юридической помощью совместно с Удмуртским региональным отделением Общероссийской общественной организации «Ассоциация юристов России» (председатель Совета Алексей Загребин, депутат Государственной Думы).</w:t>
      </w:r>
      <w:proofErr w:type="gramEnd"/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Дни бесплатной юридической помощи прошли в г. Ижевске, </w:t>
      </w:r>
      <w:proofErr w:type="spellStart"/>
      <w:r>
        <w:rPr>
          <w:sz w:val="28"/>
          <w:szCs w:val="28"/>
        </w:rPr>
        <w:t>Вавожском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Граховском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Кезском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Кизнерском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Киясовском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Селтинском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Увинском</w:t>
      </w:r>
      <w:proofErr w:type="spellEnd"/>
      <w:r>
        <w:rPr>
          <w:sz w:val="28"/>
          <w:szCs w:val="28"/>
        </w:rPr>
        <w:t xml:space="preserve">, Юкаменском, </w:t>
      </w:r>
      <w:proofErr w:type="spellStart"/>
      <w:r>
        <w:rPr>
          <w:sz w:val="28"/>
          <w:szCs w:val="28"/>
        </w:rPr>
        <w:t>Ярском</w:t>
      </w:r>
      <w:proofErr w:type="spellEnd"/>
      <w:r>
        <w:rPr>
          <w:sz w:val="28"/>
          <w:szCs w:val="28"/>
        </w:rPr>
        <w:t xml:space="preserve"> районах республики. Было проконсультировано более 500 человек.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имеющийся опыт и наличие предпосылок для дальнейшего развития правового просвещения, в республике отсутствует комплексный подход в данном направлении, не принят нормативный правовой акт, не определен уполномоченный орган в обозначенной сфере общественных отношений. В предыдущих докладах на это обращалось внимание Правительства Удмуртской Республики, однако ситуация не изменена.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тем, в ряде субъектов Российской Федерации, например, в Республике Марий Эл, Владимирской, Воронежской, Курганской, Самарской </w:t>
      </w:r>
      <w:r>
        <w:rPr>
          <w:sz w:val="28"/>
          <w:szCs w:val="28"/>
        </w:rPr>
        <w:lastRenderedPageBreak/>
        <w:t>областях, успешно действуют программные документы, касающиеся правового просвещения.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уже было указано, в отчетном  году в республике был принят Закон Удмуртской Республики от 12.04.2019 № 17-РЗ «О поддержке социально ориентированных некоммерческих организаций в Удмуртской Республике». 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бюджете Удмуртской Республики на 2020 год в целях финансовой поддержки предусмотрены субсидии</w:t>
      </w:r>
      <w:r w:rsidRPr="000D324D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 ориентированным некоммерческим организациям (далее - СОНКО).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по мнению некоммерческого сектора, реализация данного закона, в т.ч. принятие необходимых подзаконных нормативных правовых актов, идет медленными темпами, что влияет на развитие и эффективность деятельности  СОНКО.</w:t>
      </w:r>
    </w:p>
    <w:p w:rsidR="004647A1" w:rsidRDefault="004647A1" w:rsidP="004647A1">
      <w:pPr>
        <w:ind w:firstLine="709"/>
        <w:jc w:val="both"/>
        <w:rPr>
          <w:sz w:val="28"/>
          <w:szCs w:val="28"/>
        </w:rPr>
      </w:pPr>
    </w:p>
    <w:p w:rsidR="00E66E54" w:rsidRDefault="00E66E54" w:rsidP="00E66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 xml:space="preserve">. </w:t>
      </w:r>
      <w:r w:rsidR="008F43B5" w:rsidRPr="00A14393">
        <w:rPr>
          <w:b/>
          <w:sz w:val="28"/>
          <w:szCs w:val="28"/>
        </w:rPr>
        <w:t>Предложения</w:t>
      </w:r>
      <w:r>
        <w:rPr>
          <w:b/>
          <w:sz w:val="28"/>
          <w:szCs w:val="28"/>
        </w:rPr>
        <w:t xml:space="preserve"> </w:t>
      </w:r>
      <w:r w:rsidR="008F43B5" w:rsidRPr="00A14393">
        <w:rPr>
          <w:b/>
          <w:sz w:val="28"/>
          <w:szCs w:val="28"/>
        </w:rPr>
        <w:t xml:space="preserve">органам государственной власти, </w:t>
      </w:r>
    </w:p>
    <w:p w:rsidR="008F43B5" w:rsidRDefault="008F43B5" w:rsidP="00E66E54">
      <w:pPr>
        <w:jc w:val="center"/>
        <w:rPr>
          <w:sz w:val="28"/>
          <w:szCs w:val="28"/>
        </w:rPr>
      </w:pPr>
      <w:r w:rsidRPr="00A14393">
        <w:rPr>
          <w:b/>
          <w:sz w:val="28"/>
          <w:szCs w:val="28"/>
        </w:rPr>
        <w:t>органам местного самоуправления, иным органам и организациям</w:t>
      </w:r>
    </w:p>
    <w:p w:rsidR="008F43B5" w:rsidRPr="00AA2317" w:rsidRDefault="008F43B5" w:rsidP="008F43B5">
      <w:pPr>
        <w:ind w:firstLine="709"/>
        <w:jc w:val="both"/>
        <w:rPr>
          <w:sz w:val="28"/>
          <w:szCs w:val="28"/>
        </w:rPr>
      </w:pPr>
    </w:p>
    <w:p w:rsidR="008F43B5" w:rsidRPr="00AA2317" w:rsidRDefault="008F43B5" w:rsidP="008F4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изложенных в докладе проблем, Уполномоченный предлагает органам государственной власти, органам местного самоуправления, иным органам и организациям рассмотреть возможность осуществления ряда мер в целях обеспечения соблюдения и защиты прав и свобод человека и гражданина.</w:t>
      </w:r>
    </w:p>
    <w:p w:rsidR="008F43B5" w:rsidRDefault="008F43B5" w:rsidP="008F43B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Государственному Совету Удмуртской Республики:</w:t>
      </w:r>
    </w:p>
    <w:p w:rsidR="008F43B5" w:rsidRDefault="008F43B5" w:rsidP="008F43B5">
      <w:pPr>
        <w:ind w:firstLine="709"/>
        <w:jc w:val="both"/>
        <w:rPr>
          <w:sz w:val="28"/>
          <w:szCs w:val="28"/>
        </w:rPr>
      </w:pPr>
      <w:proofErr w:type="gramStart"/>
      <w:r w:rsidRPr="000515C4">
        <w:rPr>
          <w:sz w:val="28"/>
          <w:szCs w:val="28"/>
        </w:rPr>
        <w:t>Рассмотреть вопрос об обращении в Государственную Думу</w:t>
      </w:r>
      <w:r>
        <w:rPr>
          <w:sz w:val="28"/>
          <w:szCs w:val="28"/>
        </w:rPr>
        <w:t xml:space="preserve"> Федерального Собрания Российской Федерации </w:t>
      </w:r>
      <w:r w:rsidRPr="000515C4">
        <w:rPr>
          <w:sz w:val="28"/>
          <w:szCs w:val="28"/>
        </w:rPr>
        <w:t xml:space="preserve">с законодательной инициативой </w:t>
      </w:r>
      <w:r>
        <w:rPr>
          <w:sz w:val="28"/>
          <w:szCs w:val="28"/>
        </w:rPr>
        <w:t>о внесении изменений в Федеральный закон от 12.01.1995</w:t>
      </w:r>
      <w:r>
        <w:rPr>
          <w:sz w:val="28"/>
          <w:szCs w:val="28"/>
        </w:rPr>
        <w:br/>
        <w:t xml:space="preserve">№ 5-ФЗ «О ветеранах» в части отнесения к ветеранам труда граждан, имеющих трудовой (страховой) стаж безупречной работы не менее 40 лет, независимо от наличия наград и начала осуществления трудовой деятельности.  </w:t>
      </w:r>
      <w:proofErr w:type="gramEnd"/>
    </w:p>
    <w:p w:rsidR="008F43B5" w:rsidRPr="0022165B" w:rsidRDefault="008F43B5" w:rsidP="008F43B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2165B">
        <w:rPr>
          <w:b/>
          <w:sz w:val="28"/>
          <w:szCs w:val="28"/>
        </w:rPr>
        <w:t>. Правительству Удмуртской Республики:</w:t>
      </w:r>
    </w:p>
    <w:p w:rsidR="008F43B5" w:rsidRDefault="008F43B5" w:rsidP="008F4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</w:t>
      </w:r>
      <w:r w:rsidRPr="0089396E">
        <w:rPr>
          <w:sz w:val="28"/>
          <w:szCs w:val="28"/>
        </w:rPr>
        <w:t xml:space="preserve">ассмотреть </w:t>
      </w:r>
      <w:r>
        <w:rPr>
          <w:sz w:val="28"/>
          <w:szCs w:val="28"/>
        </w:rPr>
        <w:t>возможность разработки республиканской программы строительства жилья для социально незащищенных категорий граждан (детей-сирот, переселен</w:t>
      </w:r>
      <w:r w:rsidR="00796B91">
        <w:rPr>
          <w:sz w:val="28"/>
          <w:szCs w:val="28"/>
        </w:rPr>
        <w:t>цев из ветхого жилья, инвалидов</w:t>
      </w:r>
      <w:r>
        <w:rPr>
          <w:sz w:val="28"/>
          <w:szCs w:val="28"/>
        </w:rPr>
        <w:t xml:space="preserve">).  </w:t>
      </w:r>
    </w:p>
    <w:p w:rsidR="008F43B5" w:rsidRDefault="008F43B5" w:rsidP="008F43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2.2. И</w:t>
      </w:r>
      <w:r w:rsidRPr="00B50B4E">
        <w:rPr>
          <w:szCs w:val="28"/>
        </w:rPr>
        <w:t>зыскать возможность увеличения бюджетных ассигнований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8F43B5" w:rsidRDefault="008F43B5" w:rsidP="008F4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строительство, реконструкцию, капитальный ремонт и приобретение жилых помещений</w:t>
      </w:r>
      <w:r w:rsidRPr="00812085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многодетным малообеспеченным семьям;</w:t>
      </w:r>
    </w:p>
    <w:p w:rsidR="008F43B5" w:rsidRDefault="008F43B5" w:rsidP="008F43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- обеспечение специализированными жилыми помещениями детей-сирот и детей, оставшихся без попечения родителей, лиц из их числа;</w:t>
      </w:r>
    </w:p>
    <w:p w:rsidR="008F43B5" w:rsidRDefault="008F43B5" w:rsidP="008F43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- осуществление требуемого капитального ремонта медицинских организаций.</w:t>
      </w:r>
    </w:p>
    <w:p w:rsidR="008F43B5" w:rsidRDefault="008F43B5" w:rsidP="008F43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Pr="0053339E">
        <w:rPr>
          <w:szCs w:val="28"/>
        </w:rPr>
        <w:t>Обеспечить принятие нормативных правовых актов Удмуртской Республики</w:t>
      </w:r>
      <w:r>
        <w:rPr>
          <w:szCs w:val="28"/>
        </w:rPr>
        <w:t>:</w:t>
      </w:r>
    </w:p>
    <w:p w:rsidR="008F43B5" w:rsidRDefault="008F43B5" w:rsidP="008F43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- в области</w:t>
      </w:r>
      <w:r w:rsidRPr="0053339E">
        <w:rPr>
          <w:szCs w:val="28"/>
        </w:rPr>
        <w:t xml:space="preserve"> поряд</w:t>
      </w:r>
      <w:r>
        <w:rPr>
          <w:szCs w:val="28"/>
        </w:rPr>
        <w:t>ка</w:t>
      </w:r>
      <w:r w:rsidRPr="0053339E">
        <w:rPr>
          <w:szCs w:val="28"/>
        </w:rPr>
        <w:t xml:space="preserve"> оценки технического </w:t>
      </w:r>
      <w:r>
        <w:rPr>
          <w:szCs w:val="28"/>
        </w:rPr>
        <w:t>состояния многоквартирных домов;</w:t>
      </w:r>
      <w:r w:rsidRPr="0053339E">
        <w:rPr>
          <w:szCs w:val="28"/>
        </w:rPr>
        <w:t xml:space="preserve"> </w:t>
      </w:r>
    </w:p>
    <w:p w:rsidR="008F43B5" w:rsidRPr="0053339E" w:rsidRDefault="008F43B5" w:rsidP="008F43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53339E">
        <w:rPr>
          <w:szCs w:val="28"/>
        </w:rPr>
        <w:t>необходимых для реализации Закона Удмуртской Республики от 12.04.2019 № 17-РЗ «О поддержке социально ориентированных некоммерческих организаций в Удмуртской Республике»</w:t>
      </w:r>
      <w:r>
        <w:rPr>
          <w:szCs w:val="28"/>
        </w:rPr>
        <w:t>.</w:t>
      </w:r>
    </w:p>
    <w:p w:rsidR="008F43B5" w:rsidRDefault="008F43B5" w:rsidP="008F4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Рассмотреть вопросы:</w:t>
      </w:r>
    </w:p>
    <w:p w:rsidR="008F43B5" w:rsidRDefault="008F43B5" w:rsidP="008F4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396E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89396E">
        <w:rPr>
          <w:sz w:val="28"/>
          <w:szCs w:val="28"/>
        </w:rPr>
        <w:t xml:space="preserve"> с М</w:t>
      </w:r>
      <w:r w:rsidR="006C349C">
        <w:rPr>
          <w:sz w:val="28"/>
          <w:szCs w:val="28"/>
        </w:rPr>
        <w:t>инистерством внутренних дел Российской Федерации</w:t>
      </w:r>
      <w:r w:rsidRPr="0089396E">
        <w:rPr>
          <w:sz w:val="28"/>
          <w:szCs w:val="28"/>
        </w:rPr>
        <w:t xml:space="preserve"> соглашения о передаче органам внутренних дел полномо</w:t>
      </w:r>
      <w:r>
        <w:rPr>
          <w:sz w:val="28"/>
          <w:szCs w:val="28"/>
        </w:rPr>
        <w:t>чий по составлению протоколов об административном правонарушении -</w:t>
      </w:r>
      <w:r w:rsidRPr="0089396E">
        <w:rPr>
          <w:sz w:val="28"/>
          <w:szCs w:val="28"/>
        </w:rPr>
        <w:t xml:space="preserve"> нарушении тишины и покоя граждан</w:t>
      </w:r>
      <w:r>
        <w:rPr>
          <w:sz w:val="28"/>
          <w:szCs w:val="28"/>
        </w:rPr>
        <w:t>;</w:t>
      </w:r>
      <w:r w:rsidRPr="008B7F26">
        <w:rPr>
          <w:sz w:val="28"/>
          <w:szCs w:val="28"/>
        </w:rPr>
        <w:t xml:space="preserve"> </w:t>
      </w:r>
    </w:p>
    <w:p w:rsidR="008F43B5" w:rsidRPr="0089396E" w:rsidRDefault="008F43B5" w:rsidP="008F4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принятия нормативного правового акта, регулирующего отношения в области правового просвещения населения Удмуртской Республики.</w:t>
      </w:r>
    </w:p>
    <w:p w:rsidR="008F43B5" w:rsidRDefault="008F43B5" w:rsidP="008F43B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C0B06">
        <w:rPr>
          <w:b/>
          <w:sz w:val="28"/>
          <w:szCs w:val="28"/>
        </w:rPr>
        <w:t>Министерству здравоохранения Удмуртской Республики:</w:t>
      </w:r>
    </w:p>
    <w:p w:rsidR="008F43B5" w:rsidRPr="000C0B06" w:rsidRDefault="008F43B5" w:rsidP="008F4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C0B06">
        <w:rPr>
          <w:sz w:val="28"/>
          <w:szCs w:val="28"/>
        </w:rPr>
        <w:t xml:space="preserve">Обеспечить соблюдение </w:t>
      </w:r>
      <w:r w:rsidR="001B3445" w:rsidRPr="000C0B06">
        <w:rPr>
          <w:sz w:val="28"/>
          <w:szCs w:val="28"/>
        </w:rPr>
        <w:t xml:space="preserve">медицинскими организациями </w:t>
      </w:r>
      <w:r w:rsidRPr="000C0B06">
        <w:rPr>
          <w:sz w:val="28"/>
          <w:szCs w:val="28"/>
        </w:rPr>
        <w:t>прав граждан при направлении на медико-социальную экспертизу.</w:t>
      </w:r>
    </w:p>
    <w:p w:rsidR="008F43B5" w:rsidRPr="000C0B06" w:rsidRDefault="008F43B5" w:rsidP="008F4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2165B">
        <w:rPr>
          <w:sz w:val="28"/>
          <w:szCs w:val="28"/>
        </w:rPr>
        <w:t xml:space="preserve">Принять дополнительные меры </w:t>
      </w:r>
      <w:r>
        <w:rPr>
          <w:sz w:val="28"/>
          <w:szCs w:val="28"/>
        </w:rPr>
        <w:t xml:space="preserve">к </w:t>
      </w:r>
      <w:r w:rsidRPr="0022165B">
        <w:rPr>
          <w:sz w:val="28"/>
          <w:szCs w:val="28"/>
        </w:rPr>
        <w:t xml:space="preserve">обеспечению граждан </w:t>
      </w:r>
      <w:r>
        <w:rPr>
          <w:sz w:val="28"/>
          <w:szCs w:val="28"/>
        </w:rPr>
        <w:t xml:space="preserve">необходимыми </w:t>
      </w:r>
      <w:r w:rsidRPr="0022165B">
        <w:rPr>
          <w:sz w:val="28"/>
          <w:szCs w:val="28"/>
        </w:rPr>
        <w:t>льготными лекарственными препаратами.</w:t>
      </w:r>
    </w:p>
    <w:p w:rsidR="008F43B5" w:rsidRPr="0022165B" w:rsidRDefault="008F43B5" w:rsidP="008F4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Продолжить разъяснительную работу о необходимости проведения </w:t>
      </w:r>
      <w:proofErr w:type="spellStart"/>
      <w:r>
        <w:rPr>
          <w:sz w:val="28"/>
          <w:szCs w:val="28"/>
        </w:rPr>
        <w:t>туберкулинодиагностики</w:t>
      </w:r>
      <w:proofErr w:type="spellEnd"/>
      <w:r>
        <w:rPr>
          <w:sz w:val="28"/>
          <w:szCs w:val="28"/>
        </w:rPr>
        <w:t xml:space="preserve"> и ее видах.</w:t>
      </w:r>
    </w:p>
    <w:p w:rsidR="008F43B5" w:rsidRDefault="008F43B5" w:rsidP="008F43B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Министерству образования и науки Удмуртской Республики:</w:t>
      </w:r>
    </w:p>
    <w:p w:rsidR="008F43B5" w:rsidRPr="00A500CE" w:rsidRDefault="008F43B5" w:rsidP="008F43B5">
      <w:pPr>
        <w:ind w:firstLine="709"/>
        <w:jc w:val="both"/>
        <w:rPr>
          <w:sz w:val="28"/>
          <w:szCs w:val="28"/>
        </w:rPr>
      </w:pPr>
      <w:r w:rsidRPr="00A500CE">
        <w:rPr>
          <w:sz w:val="28"/>
          <w:szCs w:val="28"/>
        </w:rPr>
        <w:t xml:space="preserve">Проанализировать соблюдение прав обучающихся с инвалидностью в образовательных организациях в Удмуртской Республике, обеспечить полноту охвата данной категории лиц в образовательном процессе, получение </w:t>
      </w:r>
      <w:r>
        <w:rPr>
          <w:sz w:val="28"/>
          <w:szCs w:val="28"/>
        </w:rPr>
        <w:t xml:space="preserve">ими </w:t>
      </w:r>
      <w:r w:rsidRPr="00A500CE">
        <w:rPr>
          <w:sz w:val="28"/>
          <w:szCs w:val="28"/>
        </w:rPr>
        <w:t>качественного и доступного образования.</w:t>
      </w:r>
    </w:p>
    <w:p w:rsidR="008F43B5" w:rsidRDefault="008F43B5" w:rsidP="008F43B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Министерству социальной политики и труда Удмуртской Республики:</w:t>
      </w:r>
    </w:p>
    <w:p w:rsidR="008F43B5" w:rsidRDefault="008F43B5" w:rsidP="008F4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Усилить разъяснительную работу о мерах социальной поддержки, особенно в отношении граждан пожилого возраста</w:t>
      </w:r>
      <w:r w:rsidR="001B3445">
        <w:rPr>
          <w:sz w:val="28"/>
          <w:szCs w:val="28"/>
        </w:rPr>
        <w:t>, семей, имеющих детей</w:t>
      </w:r>
      <w:r>
        <w:rPr>
          <w:sz w:val="28"/>
          <w:szCs w:val="28"/>
        </w:rPr>
        <w:t xml:space="preserve">. </w:t>
      </w:r>
    </w:p>
    <w:p w:rsidR="008F43B5" w:rsidRDefault="008F43B5" w:rsidP="008F4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</w:t>
      </w:r>
      <w:r w:rsidRPr="00E33037">
        <w:rPr>
          <w:sz w:val="28"/>
          <w:szCs w:val="28"/>
        </w:rPr>
        <w:t>родолжить проведение работы по сокращению в республике неформальной занятости</w:t>
      </w:r>
      <w:r>
        <w:rPr>
          <w:sz w:val="28"/>
          <w:szCs w:val="28"/>
        </w:rPr>
        <w:t>.</w:t>
      </w:r>
    </w:p>
    <w:p w:rsidR="008F43B5" w:rsidRPr="00E33037" w:rsidRDefault="008F43B5" w:rsidP="008F4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Исключить случаи необоснованного лишения граждан государственных гарантий в сфере защиты от безработицы, в том числе незаконного снятия с учета безработных граждан.</w:t>
      </w:r>
    </w:p>
    <w:p w:rsidR="008F43B5" w:rsidRDefault="008F43B5" w:rsidP="008F43B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Органам местного самоуправления в Удмуртской Республике:</w:t>
      </w:r>
    </w:p>
    <w:p w:rsidR="008F43B5" w:rsidRDefault="008F43B5" w:rsidP="008F4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</w:t>
      </w:r>
      <w:r w:rsidRPr="00891F2E">
        <w:rPr>
          <w:sz w:val="28"/>
          <w:szCs w:val="28"/>
        </w:rPr>
        <w:t>ринять меры к паспортизации дорог общего пользования</w:t>
      </w:r>
      <w:r>
        <w:rPr>
          <w:sz w:val="28"/>
          <w:szCs w:val="28"/>
        </w:rPr>
        <w:t>, их содержанию</w:t>
      </w:r>
      <w:r w:rsidR="00FB75AD">
        <w:rPr>
          <w:sz w:val="28"/>
          <w:szCs w:val="28"/>
        </w:rPr>
        <w:t>.</w:t>
      </w:r>
    </w:p>
    <w:p w:rsidR="008F43B5" w:rsidRPr="00891F2E" w:rsidRDefault="008F43B5" w:rsidP="008F4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Усилить работу по благоустройству населенных пунктов, принять дополнительные меры к устранению нарушений по размещению несанкционированных свалок мусора.</w:t>
      </w:r>
    </w:p>
    <w:p w:rsidR="008F43B5" w:rsidRPr="007852F1" w:rsidRDefault="008F43B5" w:rsidP="008F43B5">
      <w:pPr>
        <w:ind w:firstLine="709"/>
        <w:jc w:val="both"/>
        <w:rPr>
          <w:sz w:val="28"/>
          <w:szCs w:val="28"/>
        </w:rPr>
      </w:pPr>
      <w:r w:rsidRPr="007852F1">
        <w:rPr>
          <w:sz w:val="28"/>
          <w:szCs w:val="28"/>
        </w:rPr>
        <w:t>6.3. Принять дополнительные меры к обеспечению сохранности закрепленных за детьми-сиротами жилых помещений.</w:t>
      </w:r>
    </w:p>
    <w:p w:rsidR="008F43B5" w:rsidRDefault="008F43B5" w:rsidP="008F43B5">
      <w:pPr>
        <w:tabs>
          <w:tab w:val="left" w:pos="2590"/>
          <w:tab w:val="left" w:pos="2926"/>
          <w:tab w:val="left" w:pos="4060"/>
        </w:tabs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 w:rsidRPr="00860F4C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>инистерству внутренних дел по Удмуртской Республике:</w:t>
      </w:r>
      <w:r w:rsidRPr="000D0B96">
        <w:rPr>
          <w:b/>
          <w:sz w:val="28"/>
          <w:szCs w:val="28"/>
        </w:rPr>
        <w:t xml:space="preserve"> </w:t>
      </w:r>
    </w:p>
    <w:p w:rsidR="008F43B5" w:rsidRPr="0089396E" w:rsidRDefault="008F43B5" w:rsidP="008F43B5">
      <w:pPr>
        <w:tabs>
          <w:tab w:val="left" w:pos="2590"/>
          <w:tab w:val="left" w:pos="2926"/>
          <w:tab w:val="left" w:pos="4060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9396E">
        <w:rPr>
          <w:color w:val="000000"/>
          <w:sz w:val="28"/>
          <w:szCs w:val="28"/>
        </w:rPr>
        <w:t>ринять дополнительные меры</w:t>
      </w:r>
      <w:r>
        <w:rPr>
          <w:color w:val="000000"/>
          <w:sz w:val="28"/>
          <w:szCs w:val="28"/>
        </w:rPr>
        <w:t xml:space="preserve">  </w:t>
      </w:r>
      <w:r w:rsidRPr="0089396E">
        <w:rPr>
          <w:color w:val="000000"/>
          <w:sz w:val="28"/>
          <w:szCs w:val="28"/>
        </w:rPr>
        <w:t>к обеспечению общественного порядка, безопасности и спокойствия граждан в вечернее и ночное время в местах расположения объектов общественного питания, реализующих алкогольную и спиртосодержащую продукцию;</w:t>
      </w:r>
      <w:r>
        <w:rPr>
          <w:color w:val="000000"/>
          <w:sz w:val="28"/>
          <w:szCs w:val="28"/>
        </w:rPr>
        <w:t xml:space="preserve"> </w:t>
      </w:r>
      <w:r w:rsidRPr="0089396E">
        <w:rPr>
          <w:sz w:val="28"/>
          <w:szCs w:val="28"/>
        </w:rPr>
        <w:t xml:space="preserve">соблюдению нормативных </w:t>
      </w:r>
      <w:r w:rsidRPr="0089396E">
        <w:rPr>
          <w:sz w:val="28"/>
          <w:szCs w:val="28"/>
        </w:rPr>
        <w:lastRenderedPageBreak/>
        <w:t>требований о питании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спецконтингента</w:t>
      </w:r>
      <w:proofErr w:type="spellEnd"/>
      <w:r w:rsidRPr="0089396E">
        <w:rPr>
          <w:sz w:val="28"/>
          <w:szCs w:val="28"/>
        </w:rPr>
        <w:t xml:space="preserve"> в ме</w:t>
      </w:r>
      <w:r>
        <w:rPr>
          <w:sz w:val="28"/>
          <w:szCs w:val="28"/>
        </w:rPr>
        <w:t>стах принудительного содержания,</w:t>
      </w:r>
      <w:r w:rsidRPr="0089396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9396E">
        <w:rPr>
          <w:sz w:val="28"/>
          <w:szCs w:val="28"/>
        </w:rPr>
        <w:t>еагирова</w:t>
      </w:r>
      <w:r>
        <w:rPr>
          <w:sz w:val="28"/>
          <w:szCs w:val="28"/>
        </w:rPr>
        <w:t>нию</w:t>
      </w:r>
      <w:r w:rsidRPr="0089396E">
        <w:rPr>
          <w:sz w:val="28"/>
          <w:szCs w:val="28"/>
        </w:rPr>
        <w:t xml:space="preserve"> на нарушения норм питания с привлечением виновных лиц к ответственности.</w:t>
      </w:r>
    </w:p>
    <w:p w:rsidR="008F43B5" w:rsidRDefault="008F43B5" w:rsidP="008F43B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Управлению Федеральной службы исполнения наказаний по Удмуртской Республик</w:t>
      </w:r>
      <w:r w:rsidR="006E255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:</w:t>
      </w:r>
    </w:p>
    <w:p w:rsidR="0095449F" w:rsidRDefault="008F43B5" w:rsidP="008F43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 О</w:t>
      </w:r>
      <w:r w:rsidRPr="0089396E">
        <w:rPr>
          <w:sz w:val="28"/>
          <w:szCs w:val="28"/>
        </w:rPr>
        <w:t xml:space="preserve">рганизовать размещение во всех исправительных учреждениях информации об изменениях </w:t>
      </w:r>
      <w:proofErr w:type="gramStart"/>
      <w:r w:rsidRPr="0089396E">
        <w:rPr>
          <w:sz w:val="28"/>
          <w:szCs w:val="28"/>
        </w:rPr>
        <w:t>законодательства</w:t>
      </w:r>
      <w:proofErr w:type="gramEnd"/>
      <w:r w:rsidRPr="0089396E">
        <w:rPr>
          <w:sz w:val="28"/>
          <w:szCs w:val="28"/>
        </w:rPr>
        <w:t xml:space="preserve"> о порядке пересмотра вступивших в законную силу приговоров</w:t>
      </w:r>
      <w:r>
        <w:rPr>
          <w:sz w:val="28"/>
          <w:szCs w:val="28"/>
        </w:rPr>
        <w:t xml:space="preserve">. </w:t>
      </w:r>
    </w:p>
    <w:p w:rsidR="008F43B5" w:rsidRPr="0089396E" w:rsidRDefault="0095449F" w:rsidP="008F43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8F43B5">
        <w:rPr>
          <w:sz w:val="28"/>
          <w:szCs w:val="28"/>
        </w:rPr>
        <w:t>Р</w:t>
      </w:r>
      <w:r w:rsidR="008F43B5" w:rsidRPr="0089396E">
        <w:rPr>
          <w:sz w:val="28"/>
          <w:szCs w:val="28"/>
        </w:rPr>
        <w:t>ассмотреть вопрос о введении в практику администраций учреждений УФСИН</w:t>
      </w:r>
      <w:r>
        <w:rPr>
          <w:sz w:val="28"/>
          <w:szCs w:val="28"/>
        </w:rPr>
        <w:t xml:space="preserve"> России по Удмуртской Республике</w:t>
      </w:r>
      <w:r w:rsidR="008F43B5" w:rsidRPr="0089396E">
        <w:rPr>
          <w:sz w:val="28"/>
          <w:szCs w:val="28"/>
        </w:rPr>
        <w:t xml:space="preserve"> ознакомления осужденных с изменениями законодательства, касающегося уголовного судопроизводства</w:t>
      </w:r>
      <w:r w:rsidR="008F43B5">
        <w:rPr>
          <w:sz w:val="28"/>
          <w:szCs w:val="28"/>
        </w:rPr>
        <w:t>, прежде всего,</w:t>
      </w:r>
      <w:r w:rsidR="008F43B5" w:rsidRPr="0089396E">
        <w:rPr>
          <w:sz w:val="28"/>
          <w:szCs w:val="28"/>
        </w:rPr>
        <w:t xml:space="preserve"> на стадиях после вступления приговора в законную силу</w:t>
      </w:r>
      <w:r w:rsidR="008F43B5">
        <w:rPr>
          <w:sz w:val="28"/>
          <w:szCs w:val="28"/>
        </w:rPr>
        <w:t>.</w:t>
      </w:r>
    </w:p>
    <w:p w:rsidR="008F43B5" w:rsidRPr="0089396E" w:rsidRDefault="008F43B5" w:rsidP="008F43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8.</w:t>
      </w:r>
      <w:r w:rsidR="0095449F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 П</w:t>
      </w:r>
      <w:r w:rsidRPr="0089396E">
        <w:rPr>
          <w:rFonts w:eastAsia="Calibri"/>
          <w:sz w:val="28"/>
          <w:szCs w:val="28"/>
          <w:lang w:eastAsia="en-US"/>
        </w:rPr>
        <w:t xml:space="preserve">ринять меры к исключению фактов невыполнения нормативных требований о </w:t>
      </w:r>
      <w:r w:rsidR="00176457">
        <w:rPr>
          <w:rFonts w:eastAsia="Calibri"/>
          <w:sz w:val="28"/>
          <w:szCs w:val="28"/>
          <w:lang w:eastAsia="en-US"/>
        </w:rPr>
        <w:t xml:space="preserve">порядке оказания лицам, </w:t>
      </w:r>
      <w:r w:rsidRPr="0089396E">
        <w:rPr>
          <w:sz w:val="28"/>
          <w:szCs w:val="28"/>
        </w:rPr>
        <w:t xml:space="preserve">заключенным под стражу, медицинской помощи </w:t>
      </w:r>
      <w:r w:rsidR="00176457">
        <w:rPr>
          <w:sz w:val="28"/>
          <w:szCs w:val="28"/>
        </w:rPr>
        <w:t>в государственных</w:t>
      </w:r>
      <w:r w:rsidR="00ED3F6F">
        <w:rPr>
          <w:sz w:val="28"/>
          <w:szCs w:val="28"/>
        </w:rPr>
        <w:t xml:space="preserve"> учреждениях здравоохранения </w:t>
      </w:r>
      <w:r w:rsidRPr="0089396E">
        <w:rPr>
          <w:sz w:val="28"/>
          <w:szCs w:val="28"/>
        </w:rPr>
        <w:t>при невозможности оказания ее в учреждениях УИС</w:t>
      </w:r>
      <w:r>
        <w:rPr>
          <w:sz w:val="28"/>
          <w:szCs w:val="28"/>
        </w:rPr>
        <w:t>.</w:t>
      </w:r>
    </w:p>
    <w:p w:rsidR="008F43B5" w:rsidRPr="0089396E" w:rsidRDefault="008F43B5" w:rsidP="008F43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5449F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89396E">
        <w:rPr>
          <w:sz w:val="28"/>
          <w:szCs w:val="28"/>
        </w:rPr>
        <w:t xml:space="preserve">ринять дополнительные меры к обеспечению осужденных вещевым довольствием в необходимом объеме. </w:t>
      </w:r>
    </w:p>
    <w:p w:rsidR="008F43B5" w:rsidRDefault="008F43B5" w:rsidP="008F43B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C03443">
        <w:rPr>
          <w:b/>
          <w:sz w:val="28"/>
          <w:szCs w:val="28"/>
        </w:rPr>
        <w:t>Управлению Федеральной службы судебных приставов по Удмуртской Республике:</w:t>
      </w:r>
    </w:p>
    <w:p w:rsidR="008F43B5" w:rsidRPr="00E33037" w:rsidRDefault="008F43B5" w:rsidP="008F43B5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 У</w:t>
      </w:r>
      <w:r w:rsidRPr="00891F2E">
        <w:rPr>
          <w:sz w:val="28"/>
          <w:szCs w:val="28"/>
        </w:rPr>
        <w:t>силить</w:t>
      </w:r>
      <w:r w:rsidRPr="00E33037">
        <w:rPr>
          <w:sz w:val="28"/>
          <w:szCs w:val="28"/>
        </w:rPr>
        <w:t xml:space="preserve"> </w:t>
      </w:r>
      <w:proofErr w:type="gramStart"/>
      <w:r w:rsidRPr="00E33037">
        <w:rPr>
          <w:sz w:val="28"/>
          <w:szCs w:val="28"/>
        </w:rPr>
        <w:t>контроль за</w:t>
      </w:r>
      <w:proofErr w:type="gramEnd"/>
      <w:r w:rsidRPr="00E33037">
        <w:rPr>
          <w:sz w:val="28"/>
          <w:szCs w:val="28"/>
        </w:rPr>
        <w:t xml:space="preserve"> своевременностью принятия судебными приставами-исполнителями мер к исполнению требований исполнительных документов</w:t>
      </w:r>
      <w:r w:rsidR="0095449F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законностью принимаемых ими решений.</w:t>
      </w:r>
    </w:p>
    <w:p w:rsidR="008F43B5" w:rsidRPr="00E33037" w:rsidRDefault="008F43B5" w:rsidP="008F43B5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П</w:t>
      </w:r>
      <w:r w:rsidRPr="00E33037">
        <w:rPr>
          <w:sz w:val="28"/>
          <w:szCs w:val="28"/>
        </w:rPr>
        <w:t>ривести практику определения размера удержаний из доходов должника-гражданина в соответствие с принципом обеспечения неприкосновенности минимума имущества, необходимого для существования должника-гражданина и членов его семьи</w:t>
      </w:r>
      <w:r>
        <w:rPr>
          <w:sz w:val="28"/>
          <w:szCs w:val="28"/>
        </w:rPr>
        <w:t>.</w:t>
      </w:r>
      <w:r w:rsidRPr="00E33037">
        <w:rPr>
          <w:sz w:val="28"/>
          <w:szCs w:val="28"/>
        </w:rPr>
        <w:t xml:space="preserve"> </w:t>
      </w:r>
    </w:p>
    <w:p w:rsidR="008F43B5" w:rsidRDefault="008F43B5" w:rsidP="008F43B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C1557" w:rsidRPr="001C155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 Региональному оператору по обращению с твердыми коммунальными отходами на территории Удмуртской Республики:</w:t>
      </w:r>
    </w:p>
    <w:p w:rsidR="008F43B5" w:rsidRDefault="008F43B5" w:rsidP="008F4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1557" w:rsidRPr="006C349C">
        <w:rPr>
          <w:sz w:val="28"/>
          <w:szCs w:val="28"/>
        </w:rPr>
        <w:t>0</w:t>
      </w:r>
      <w:r>
        <w:rPr>
          <w:sz w:val="28"/>
          <w:szCs w:val="28"/>
        </w:rPr>
        <w:t>.1. П</w:t>
      </w:r>
      <w:r w:rsidRPr="00122679">
        <w:rPr>
          <w:sz w:val="28"/>
          <w:szCs w:val="28"/>
        </w:rPr>
        <w:t xml:space="preserve">ринимать </w:t>
      </w:r>
      <w:r>
        <w:rPr>
          <w:sz w:val="28"/>
          <w:szCs w:val="28"/>
        </w:rPr>
        <w:t xml:space="preserve">безотлагательные </w:t>
      </w:r>
      <w:r w:rsidRPr="00122679">
        <w:rPr>
          <w:sz w:val="28"/>
          <w:szCs w:val="28"/>
        </w:rPr>
        <w:t xml:space="preserve">меры по жалобам граждан  по </w:t>
      </w:r>
      <w:r>
        <w:rPr>
          <w:sz w:val="28"/>
          <w:szCs w:val="28"/>
        </w:rPr>
        <w:t xml:space="preserve">вопросу </w:t>
      </w:r>
      <w:r w:rsidRPr="00122679">
        <w:rPr>
          <w:sz w:val="28"/>
          <w:szCs w:val="28"/>
        </w:rPr>
        <w:t>некачественного оказания услуг по обращению с твердыми коммунальными отходами</w:t>
      </w:r>
      <w:r>
        <w:rPr>
          <w:sz w:val="28"/>
          <w:szCs w:val="28"/>
        </w:rPr>
        <w:t>.</w:t>
      </w:r>
    </w:p>
    <w:p w:rsidR="008F43B5" w:rsidRDefault="008F43B5" w:rsidP="008F4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1557" w:rsidRPr="006C349C">
        <w:rPr>
          <w:sz w:val="28"/>
          <w:szCs w:val="28"/>
        </w:rPr>
        <w:t>0</w:t>
      </w:r>
      <w:r>
        <w:rPr>
          <w:sz w:val="28"/>
          <w:szCs w:val="28"/>
        </w:rPr>
        <w:t>.2. Организовать работу по перерасчету стоимости услуги</w:t>
      </w:r>
      <w:r w:rsidRPr="00452947">
        <w:rPr>
          <w:sz w:val="28"/>
          <w:szCs w:val="28"/>
        </w:rPr>
        <w:t xml:space="preserve"> </w:t>
      </w:r>
      <w:r w:rsidRPr="00122679">
        <w:rPr>
          <w:sz w:val="28"/>
          <w:szCs w:val="28"/>
        </w:rPr>
        <w:t>по обращению с твердыми коммунальными отходами</w:t>
      </w:r>
      <w:r>
        <w:rPr>
          <w:sz w:val="28"/>
          <w:szCs w:val="28"/>
        </w:rPr>
        <w:t>, в случае ее оказания с недостатками.</w:t>
      </w:r>
    </w:p>
    <w:p w:rsidR="00E66E54" w:rsidRDefault="00E66E54" w:rsidP="008F43B5">
      <w:pPr>
        <w:ind w:firstLine="709"/>
        <w:jc w:val="both"/>
        <w:rPr>
          <w:sz w:val="28"/>
          <w:szCs w:val="28"/>
        </w:rPr>
      </w:pPr>
    </w:p>
    <w:p w:rsidR="00CE66CC" w:rsidRPr="006C349C" w:rsidRDefault="00CE66CC" w:rsidP="008F43B5">
      <w:pPr>
        <w:ind w:firstLine="709"/>
        <w:jc w:val="both"/>
        <w:rPr>
          <w:sz w:val="28"/>
          <w:szCs w:val="28"/>
        </w:rPr>
      </w:pPr>
    </w:p>
    <w:p w:rsidR="00E66E54" w:rsidRDefault="00E66E54" w:rsidP="00E66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по правам человека </w:t>
      </w:r>
    </w:p>
    <w:p w:rsidR="00E66E54" w:rsidRPr="00122679" w:rsidRDefault="00E66E54" w:rsidP="00E66E54">
      <w:pPr>
        <w:jc w:val="both"/>
        <w:rPr>
          <w:sz w:val="28"/>
          <w:szCs w:val="28"/>
        </w:rPr>
      </w:pPr>
      <w:r>
        <w:rPr>
          <w:sz w:val="28"/>
          <w:szCs w:val="28"/>
        </w:rPr>
        <w:t>в Удмуртской Республике                                                       В.В. Соломенников</w:t>
      </w:r>
    </w:p>
    <w:sectPr w:rsidR="00E66E54" w:rsidRPr="00122679" w:rsidSect="008E5E31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FB" w:rsidRDefault="00505AFB" w:rsidP="00004335">
      <w:r>
        <w:separator/>
      </w:r>
    </w:p>
  </w:endnote>
  <w:endnote w:type="continuationSeparator" w:id="0">
    <w:p w:rsidR="00505AFB" w:rsidRDefault="00505AFB" w:rsidP="0000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FB" w:rsidRDefault="00505AFB" w:rsidP="00004335">
      <w:r>
        <w:separator/>
      </w:r>
    </w:p>
  </w:footnote>
  <w:footnote w:type="continuationSeparator" w:id="0">
    <w:p w:rsidR="00505AFB" w:rsidRDefault="00505AFB" w:rsidP="00004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88197"/>
      <w:docPartObj>
        <w:docPartGallery w:val="Page Numbers (Top of Page)"/>
        <w:docPartUnique/>
      </w:docPartObj>
    </w:sdtPr>
    <w:sdtEndPr/>
    <w:sdtContent>
      <w:p w:rsidR="004B118A" w:rsidRDefault="00505AF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9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118A" w:rsidRDefault="004B11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98C"/>
    <w:multiLevelType w:val="hybridMultilevel"/>
    <w:tmpl w:val="174C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54"/>
    <w:rsid w:val="00001CEB"/>
    <w:rsid w:val="00004335"/>
    <w:rsid w:val="00005037"/>
    <w:rsid w:val="00027979"/>
    <w:rsid w:val="00083CB9"/>
    <w:rsid w:val="000A36FF"/>
    <w:rsid w:val="000C141D"/>
    <w:rsid w:val="000F4872"/>
    <w:rsid w:val="000F7162"/>
    <w:rsid w:val="00176457"/>
    <w:rsid w:val="00195759"/>
    <w:rsid w:val="001B3445"/>
    <w:rsid w:val="001C1557"/>
    <w:rsid w:val="002F3980"/>
    <w:rsid w:val="00316B92"/>
    <w:rsid w:val="003410BD"/>
    <w:rsid w:val="00370D37"/>
    <w:rsid w:val="0041281C"/>
    <w:rsid w:val="00421D45"/>
    <w:rsid w:val="004647A1"/>
    <w:rsid w:val="004A7C6B"/>
    <w:rsid w:val="004B118A"/>
    <w:rsid w:val="004B26B0"/>
    <w:rsid w:val="004D3253"/>
    <w:rsid w:val="00505AFB"/>
    <w:rsid w:val="00515DAA"/>
    <w:rsid w:val="00515E4F"/>
    <w:rsid w:val="0052156B"/>
    <w:rsid w:val="0052185A"/>
    <w:rsid w:val="00560C54"/>
    <w:rsid w:val="00585697"/>
    <w:rsid w:val="005A175C"/>
    <w:rsid w:val="006321F0"/>
    <w:rsid w:val="00643F3B"/>
    <w:rsid w:val="00665FAA"/>
    <w:rsid w:val="006C349C"/>
    <w:rsid w:val="006C5406"/>
    <w:rsid w:val="006D7553"/>
    <w:rsid w:val="006E255C"/>
    <w:rsid w:val="006E61BB"/>
    <w:rsid w:val="0071095A"/>
    <w:rsid w:val="00712A03"/>
    <w:rsid w:val="00747381"/>
    <w:rsid w:val="00796B91"/>
    <w:rsid w:val="007F585E"/>
    <w:rsid w:val="008406A0"/>
    <w:rsid w:val="00840C43"/>
    <w:rsid w:val="008E5E31"/>
    <w:rsid w:val="008F43B5"/>
    <w:rsid w:val="00901246"/>
    <w:rsid w:val="009364A3"/>
    <w:rsid w:val="00947FF3"/>
    <w:rsid w:val="0095449F"/>
    <w:rsid w:val="00960063"/>
    <w:rsid w:val="00977188"/>
    <w:rsid w:val="00A07262"/>
    <w:rsid w:val="00A14327"/>
    <w:rsid w:val="00AA4B0E"/>
    <w:rsid w:val="00B06A3E"/>
    <w:rsid w:val="00B23460"/>
    <w:rsid w:val="00B85DAE"/>
    <w:rsid w:val="00BE1DCA"/>
    <w:rsid w:val="00C024D4"/>
    <w:rsid w:val="00C31CC5"/>
    <w:rsid w:val="00C31E76"/>
    <w:rsid w:val="00C96F2C"/>
    <w:rsid w:val="00CA19D7"/>
    <w:rsid w:val="00CB081B"/>
    <w:rsid w:val="00CD1217"/>
    <w:rsid w:val="00CE66CC"/>
    <w:rsid w:val="00CF10FF"/>
    <w:rsid w:val="00D222EB"/>
    <w:rsid w:val="00D743DD"/>
    <w:rsid w:val="00DD05FD"/>
    <w:rsid w:val="00DF679F"/>
    <w:rsid w:val="00E074BA"/>
    <w:rsid w:val="00E27231"/>
    <w:rsid w:val="00E32085"/>
    <w:rsid w:val="00E66E54"/>
    <w:rsid w:val="00E84273"/>
    <w:rsid w:val="00EB5F19"/>
    <w:rsid w:val="00EB7C41"/>
    <w:rsid w:val="00ED3F6F"/>
    <w:rsid w:val="00F4646F"/>
    <w:rsid w:val="00F635FA"/>
    <w:rsid w:val="00FB397A"/>
    <w:rsid w:val="00FB5CE3"/>
    <w:rsid w:val="00FB75AD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DF679F"/>
    <w:rPr>
      <w:b/>
      <w:bCs/>
      <w:smallCaps/>
      <w:color w:val="C0504D" w:themeColor="accent2"/>
      <w:spacing w:val="5"/>
      <w:u w:val="single"/>
    </w:rPr>
  </w:style>
  <w:style w:type="paragraph" w:styleId="a4">
    <w:name w:val="header"/>
    <w:basedOn w:val="a"/>
    <w:link w:val="a5"/>
    <w:uiPriority w:val="99"/>
    <w:unhideWhenUsed/>
    <w:rsid w:val="000043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4335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04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433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7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1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40C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40C43"/>
    <w:pPr>
      <w:ind w:left="720"/>
      <w:contextualSpacing/>
    </w:pPr>
  </w:style>
  <w:style w:type="paragraph" w:customStyle="1" w:styleId="ConsPlusNormal">
    <w:name w:val="ConsPlusNormal"/>
    <w:rsid w:val="00665FAA"/>
    <w:pPr>
      <w:widowControl w:val="0"/>
      <w:autoSpaceDE w:val="0"/>
      <w:autoSpaceDN w:val="0"/>
    </w:pPr>
    <w:rPr>
      <w:sz w:val="28"/>
    </w:rPr>
  </w:style>
  <w:style w:type="paragraph" w:styleId="ac">
    <w:name w:val="Body Text"/>
    <w:basedOn w:val="a"/>
    <w:link w:val="ad"/>
    <w:rsid w:val="00A14327"/>
    <w:pPr>
      <w:jc w:val="center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A14327"/>
  </w:style>
  <w:style w:type="paragraph" w:styleId="ae">
    <w:name w:val="Title"/>
    <w:basedOn w:val="a"/>
    <w:link w:val="af"/>
    <w:qFormat/>
    <w:rsid w:val="003410BD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rsid w:val="003410BD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DF679F"/>
    <w:rPr>
      <w:b/>
      <w:bCs/>
      <w:smallCaps/>
      <w:color w:val="C0504D" w:themeColor="accent2"/>
      <w:spacing w:val="5"/>
      <w:u w:val="single"/>
    </w:rPr>
  </w:style>
  <w:style w:type="paragraph" w:styleId="a4">
    <w:name w:val="header"/>
    <w:basedOn w:val="a"/>
    <w:link w:val="a5"/>
    <w:uiPriority w:val="99"/>
    <w:unhideWhenUsed/>
    <w:rsid w:val="000043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4335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04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433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7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1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40C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40C43"/>
    <w:pPr>
      <w:ind w:left="720"/>
      <w:contextualSpacing/>
    </w:pPr>
  </w:style>
  <w:style w:type="paragraph" w:customStyle="1" w:styleId="ConsPlusNormal">
    <w:name w:val="ConsPlusNormal"/>
    <w:rsid w:val="00665FAA"/>
    <w:pPr>
      <w:widowControl w:val="0"/>
      <w:autoSpaceDE w:val="0"/>
      <w:autoSpaceDN w:val="0"/>
    </w:pPr>
    <w:rPr>
      <w:sz w:val="28"/>
    </w:rPr>
  </w:style>
  <w:style w:type="paragraph" w:styleId="ac">
    <w:name w:val="Body Text"/>
    <w:basedOn w:val="a"/>
    <w:link w:val="ad"/>
    <w:rsid w:val="00A14327"/>
    <w:pPr>
      <w:jc w:val="center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A14327"/>
  </w:style>
  <w:style w:type="paragraph" w:styleId="ae">
    <w:name w:val="Title"/>
    <w:basedOn w:val="a"/>
    <w:link w:val="af"/>
    <w:qFormat/>
    <w:rsid w:val="003410BD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rsid w:val="003410BD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400"/>
              <a:t>Динамика обращений граждан</a:t>
            </a:r>
          </a:p>
        </c:rich>
      </c:tx>
      <c:layout>
        <c:manualLayout>
          <c:xMode val="edge"/>
          <c:yMode val="edge"/>
          <c:x val="0.35116324001166521"/>
          <c:y val="2.380952380952405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обращений граждан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862E-2"/>
                  <c:y val="-2.3809523809524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5828E-3"/>
                  <c:y val="-3.5714285714285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03703703703862E-2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9444444444445828E-3"/>
                  <c:y val="-4.7619047619047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chemeClr val="accent3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1670</c:v>
                </c:pt>
                <c:pt idx="1">
                  <c:v>1441</c:v>
                </c:pt>
                <c:pt idx="2">
                  <c:v>1497</c:v>
                </c:pt>
                <c:pt idx="3">
                  <c:v>1448</c:v>
                </c:pt>
                <c:pt idx="4">
                  <c:v>1135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1930240"/>
        <c:axId val="51931776"/>
        <c:axId val="0"/>
      </c:bar3DChart>
      <c:catAx>
        <c:axId val="519302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1931776"/>
        <c:crosses val="autoZero"/>
        <c:auto val="1"/>
        <c:lblAlgn val="ctr"/>
        <c:lblOffset val="100"/>
        <c:noMultiLvlLbl val="0"/>
      </c:catAx>
      <c:valAx>
        <c:axId val="519317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ед.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51930240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обращений граждан по способу поступления в 2019 году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592592592594183E-2"/>
          <c:y val="0.29281371078615182"/>
          <c:w val="0.82407407407408773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прием граждан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1666666666666664E-2"/>
                  <c:y val="-0.440476190476190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 ходе личного приёма: 67,7%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296296296297014E-3"/>
                  <c:y val="-3.57142857142857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 почте: 22,8%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407407407408162E-2"/>
                  <c:y val="-1.19047619047619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 электронном виде: 9,5%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 ходе личного приёма</c:v>
                </c:pt>
                <c:pt idx="1">
                  <c:v>по почте</c:v>
                </c:pt>
                <c:pt idx="2">
                  <c:v>в электронном виде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0.67700000000000604</c:v>
                </c:pt>
                <c:pt idx="1">
                  <c:v>0.22800000000000001</c:v>
                </c:pt>
                <c:pt idx="2">
                  <c:v>9.5000000000000043E-2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результатов рассмотрения обращений граждан</a:t>
            </a:r>
          </a:p>
        </c:rich>
      </c:tx>
      <c:layout>
        <c:manualLayout>
          <c:xMode val="edge"/>
          <c:yMode val="edge"/>
          <c:x val="0.14022499599125671"/>
          <c:y val="2.165506573859243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678240740741012"/>
          <c:y val="0.13320276960739541"/>
          <c:w val="0.84312500000000989"/>
          <c:h val="0.646544506762640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оказана реальная помощь</c:v>
                </c:pt>
                <c:pt idx="1">
                  <c:v>дано разъяснение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678</c:v>
                </c:pt>
                <c:pt idx="1">
                  <c:v>982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23743232791956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оказана реальная помощь</c:v>
                </c:pt>
                <c:pt idx="1">
                  <c:v>дано разъяснение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545</c:v>
                </c:pt>
                <c:pt idx="1">
                  <c:v>892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оказана реальная помощь</c:v>
                </c:pt>
                <c:pt idx="1">
                  <c:v>дано разъяснение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581</c:v>
                </c:pt>
                <c:pt idx="1">
                  <c:v>914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оказана реальная помощь</c:v>
                </c:pt>
                <c:pt idx="1">
                  <c:v>дано разъяснение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588</c:v>
                </c:pt>
                <c:pt idx="1">
                  <c:v>857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2872454448017695E-3"/>
                  <c:y val="0.15777262180974477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477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18561484918793697"/>
                </c:manualLayout>
              </c:layout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оказана реальная помощь</c:v>
                </c:pt>
                <c:pt idx="1">
                  <c:v>дано разъяснение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477</c:v>
                </c:pt>
                <c:pt idx="1">
                  <c:v>658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35137152"/>
        <c:axId val="135138688"/>
      </c:barChart>
      <c:catAx>
        <c:axId val="13513715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35138688"/>
        <c:crosses val="autoZero"/>
        <c:auto val="1"/>
        <c:lblAlgn val="ctr"/>
        <c:lblOffset val="100"/>
        <c:noMultiLvlLbl val="0"/>
      </c:catAx>
      <c:valAx>
        <c:axId val="135138688"/>
        <c:scaling>
          <c:orientation val="minMax"/>
          <c:max val="1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ед.</a:t>
                </a:r>
              </a:p>
            </c:rich>
          </c:tx>
          <c:layout>
            <c:manualLayout>
              <c:xMode val="edge"/>
              <c:yMode val="edge"/>
              <c:x val="7.1683081415466424E-3"/>
              <c:y val="0.4267224485570394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5137152"/>
        <c:crosses val="autoZero"/>
        <c:crossBetween val="between"/>
        <c:majorUnit val="200"/>
      </c:valAx>
    </c:plotArea>
    <c:legend>
      <c:legendPos val="b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ru-RU" sz="1400"/>
              <a:t>Динамика обращений граждан  по обеспечению </a:t>
            </a:r>
          </a:p>
          <a:p>
            <a:pPr algn="ctr">
              <a:defRPr sz="1200"/>
            </a:pPr>
            <a:r>
              <a:rPr lang="ru-RU" sz="1400"/>
              <a:t>жилыми помещениями детей-сирот</a:t>
            </a:r>
          </a:p>
        </c:rich>
      </c:tx>
      <c:layout>
        <c:manualLayout>
          <c:xMode val="edge"/>
          <c:yMode val="edge"/>
          <c:x val="0.21306503353747505"/>
          <c:y val="3.153897067214431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обращений граждан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845E-2"/>
                  <c:y val="-2.3809523809524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5924E-3"/>
                  <c:y val="-3.5714285714285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03703703703845E-2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9444444444445924E-3"/>
                  <c:y val="-4.7619047619047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966859097712251E-2"/>
                  <c:y val="-1.43189426080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chemeClr val="accent3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</c:v>
                </c:pt>
                <c:pt idx="1">
                  <c:v>50</c:v>
                </c:pt>
                <c:pt idx="2">
                  <c:v>54</c:v>
                </c:pt>
                <c:pt idx="3">
                  <c:v>43</c:v>
                </c:pt>
                <c:pt idx="4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181056"/>
        <c:axId val="135182592"/>
        <c:axId val="0"/>
      </c:bar3DChart>
      <c:catAx>
        <c:axId val="1351810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5182592"/>
        <c:crosses val="autoZero"/>
        <c:auto val="1"/>
        <c:lblAlgn val="ctr"/>
        <c:lblOffset val="100"/>
        <c:noMultiLvlLbl val="0"/>
      </c:catAx>
      <c:valAx>
        <c:axId val="1351825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ед.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35181056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20459</Words>
  <Characters>116621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A_Ostanin</dc:creator>
  <cp:lastModifiedBy>Ившин Кирилл Владимирович</cp:lastModifiedBy>
  <cp:revision>2</cp:revision>
  <cp:lastPrinted>2020-01-30T11:30:00Z</cp:lastPrinted>
  <dcterms:created xsi:type="dcterms:W3CDTF">2020-02-03T11:31:00Z</dcterms:created>
  <dcterms:modified xsi:type="dcterms:W3CDTF">2020-02-03T11:31:00Z</dcterms:modified>
</cp:coreProperties>
</file>